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E4C1" w14:textId="4DA081AF" w:rsidR="004F6E80" w:rsidRPr="00803ADA" w:rsidRDefault="00902D94" w:rsidP="00C072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B2A58F" wp14:editId="046EFB1A">
                <wp:simplePos x="0" y="0"/>
                <wp:positionH relativeFrom="column">
                  <wp:posOffset>5090795</wp:posOffset>
                </wp:positionH>
                <wp:positionV relativeFrom="paragraph">
                  <wp:posOffset>0</wp:posOffset>
                </wp:positionV>
                <wp:extent cx="1002665" cy="2381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238125"/>
                        </a:xfrm>
                        <a:prstGeom prst="rect">
                          <a:avLst/>
                        </a:prstGeom>
                        <a:solidFill>
                          <a:srgbClr val="13067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66E3D" w14:textId="12269262" w:rsidR="00983331" w:rsidRPr="002C26BF" w:rsidRDefault="00983331" w:rsidP="00D97C1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Review</w:t>
                            </w:r>
                            <w:r w:rsidRPr="00867A9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2A5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85pt;margin-top:0;width:78.9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" fillcolor="#130670">
                <v:textbox>
                  <w:txbxContent>
                    <w:p w14:paraId="30766E3D" w14:textId="12269262" w:rsidR="00983331" w:rsidRPr="002C26BF" w:rsidRDefault="00983331" w:rsidP="00D97C1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Review</w:t>
                      </w:r>
                      <w:r w:rsidRPr="00867A9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Article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10D6CD43" wp14:editId="5B50F652">
                <wp:simplePos x="0" y="0"/>
                <wp:positionH relativeFrom="column">
                  <wp:posOffset>32385</wp:posOffset>
                </wp:positionH>
                <wp:positionV relativeFrom="paragraph">
                  <wp:posOffset>253999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94975" id="Straight Connector 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55pt,20pt" to="479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" strokecolor="#006">
                <o:lock v:ext="edit" shapetype="f"/>
              </v:line>
            </w:pict>
          </mc:Fallback>
        </mc:AlternateContent>
      </w:r>
      <w:r w:rsidR="006D032C" w:rsidRPr="009F07FC">
        <w:t>Peer-Reviewed</w:t>
      </w:r>
      <w:r w:rsidR="00410675">
        <w:t xml:space="preserve">/ISSN: </w:t>
      </w:r>
      <w:r w:rsidR="000B6C56" w:rsidRPr="00BE5AC6">
        <w:rPr>
          <w:rFonts w:cs="Arial"/>
          <w:shd w:val="clear" w:color="auto" w:fill="FFFFFF"/>
        </w:rPr>
        <w:t>2663-1040</w:t>
      </w:r>
      <w:r w:rsidR="000B6C56" w:rsidRPr="00BE5AC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0B6C56">
        <w:t xml:space="preserve">                    </w:t>
      </w:r>
      <w:r w:rsidR="00CE282E" w:rsidRPr="00E122A3">
        <w:rPr>
          <w:i/>
          <w:iCs/>
        </w:rPr>
        <w:t>AJ Life Sci. 20</w:t>
      </w:r>
      <w:r w:rsidR="00450E1A" w:rsidRPr="00E122A3">
        <w:rPr>
          <w:i/>
          <w:iCs/>
        </w:rPr>
        <w:t>2</w:t>
      </w:r>
      <w:r w:rsidR="00E122A3">
        <w:rPr>
          <w:i/>
          <w:iCs/>
        </w:rPr>
        <w:t>2</w:t>
      </w:r>
      <w:r w:rsidR="00CE282E" w:rsidRPr="00E122A3">
        <w:rPr>
          <w:i/>
          <w:iCs/>
        </w:rPr>
        <w:t xml:space="preserve">, </w:t>
      </w:r>
      <w:r w:rsidR="00E122A3">
        <w:rPr>
          <w:i/>
          <w:iCs/>
        </w:rPr>
        <w:t>5</w:t>
      </w:r>
      <w:r w:rsidR="00CE282E" w:rsidRPr="00E122A3">
        <w:rPr>
          <w:i/>
          <w:iCs/>
        </w:rPr>
        <w:t xml:space="preserve"> (</w:t>
      </w:r>
      <w:r w:rsidR="00102C47" w:rsidRPr="00E122A3">
        <w:rPr>
          <w:i/>
          <w:iCs/>
        </w:rPr>
        <w:t>1</w:t>
      </w:r>
      <w:r w:rsidR="00CE282E" w:rsidRPr="00E122A3">
        <w:rPr>
          <w:i/>
          <w:iCs/>
        </w:rPr>
        <w:t xml:space="preserve">): </w:t>
      </w:r>
      <w:r w:rsidR="002A1E59" w:rsidRPr="00E122A3">
        <w:rPr>
          <w:i/>
          <w:iCs/>
          <w:color w:val="FF0000"/>
        </w:rPr>
        <w:t>1</w:t>
      </w:r>
      <w:r w:rsidR="00CE282E" w:rsidRPr="00E122A3">
        <w:rPr>
          <w:i/>
          <w:iCs/>
          <w:color w:val="FF0000"/>
        </w:rPr>
        <w:t>-</w:t>
      </w:r>
      <w:r w:rsidR="00255CCA" w:rsidRPr="00E122A3">
        <w:rPr>
          <w:i/>
          <w:iCs/>
          <w:color w:val="FF0000"/>
        </w:rPr>
        <w:t>9</w:t>
      </w:r>
    </w:p>
    <w:p w14:paraId="0E318E6B" w14:textId="77777777" w:rsidR="00815590" w:rsidRPr="00995CEE" w:rsidRDefault="00902D94" w:rsidP="00995CEE">
      <w:pPr>
        <w:rPr>
          <w:b/>
          <w:bCs/>
          <w:noProof/>
          <w:color w:val="C00000"/>
          <w:sz w:val="32"/>
          <w:szCs w:val="32"/>
          <w:lang w:eastAsia="en-S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855E3" wp14:editId="4C068E37">
                <wp:simplePos x="0" y="0"/>
                <wp:positionH relativeFrom="column">
                  <wp:posOffset>3597275</wp:posOffset>
                </wp:positionH>
                <wp:positionV relativeFrom="paragraph">
                  <wp:posOffset>466090</wp:posOffset>
                </wp:positionV>
                <wp:extent cx="2478405" cy="295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840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34B24" w14:textId="3FC98291" w:rsidR="00983331" w:rsidRPr="00037049" w:rsidRDefault="00656321" w:rsidP="00867A99">
                            <w:pPr>
                              <w:rPr>
                                <w:color w:val="0000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Pr="004A6DBE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DOI</w:t>
                            </w:r>
                            <w:r w:rsidRPr="004A6DB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F6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10.34091/AJLS.</w:t>
                            </w:r>
                            <w:r w:rsidR="008F6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8F6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8F6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8F6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4A6DBE" w:rsidRPr="008F6B4F"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855E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283.25pt;margin-top:36.7pt;width:195.1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" filled="f" stroked="f" strokeweight=".5pt">
                <v:textbox>
                  <w:txbxContent>
                    <w:p w14:paraId="42134B24" w14:textId="3FC98291" w:rsidR="00983331" w:rsidRPr="00037049" w:rsidRDefault="00656321" w:rsidP="00867A99">
                      <w:pPr>
                        <w:rPr>
                          <w:color w:val="000066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Pr="004A6DBE">
                        <w:rPr>
                          <w:b/>
                          <w:color w:val="000000"/>
                          <w:sz w:val="20"/>
                          <w:szCs w:val="20"/>
                        </w:rPr>
                        <w:t>DOI</w:t>
                      </w:r>
                      <w:r w:rsidRPr="004A6DBE">
                        <w:rPr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8F6B4F">
                        <w:rPr>
                          <w:color w:val="000000" w:themeColor="text1"/>
                          <w:sz w:val="20"/>
                          <w:szCs w:val="20"/>
                        </w:rPr>
                        <w:t>10.34091/AJLS.</w:t>
                      </w:r>
                      <w:r w:rsidR="008F6B4F">
                        <w:rPr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8F6B4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8F6B4F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8F6B4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4A6DBE" w:rsidRPr="008F6B4F"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77A39" wp14:editId="328AB96F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400050" cy="4095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0FDF1" w14:textId="77777777" w:rsidR="00983331" w:rsidRPr="00EF4E12" w:rsidRDefault="00983331" w:rsidP="00D47BE8">
                            <w:pPr>
                              <w:rPr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3F3DE7BA" wp14:editId="44EF95A6">
                                  <wp:extent cx="189906" cy="276225"/>
                                  <wp:effectExtent l="0" t="0" r="635" b="0"/>
                                  <wp:docPr id="15" name="Picture 15" descr="C:\Users\User\Desktop\2000px-Open_Access_logo_PLoS_transparent.sv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2000px-Open_Access_logo_PLoS_transparent.sv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006" cy="27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77A39" id="Text Box 14" o:spid="_x0000_s1028" type="#_x0000_t202" style="position:absolute;margin-left:446.7pt;margin-top:1.55pt;width:31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" filled="f" stroked="f" strokeweight=".5pt">
                <v:textbox>
                  <w:txbxContent>
                    <w:p w14:paraId="3980FDF1" w14:textId="77777777" w:rsidR="00983331" w:rsidRPr="00EF4E12" w:rsidRDefault="00983331" w:rsidP="00D47BE8">
                      <w:pPr>
                        <w:rPr>
                          <w:b/>
                          <w:color w:val="000066"/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3F3DE7BA" wp14:editId="44EF95A6">
                            <wp:extent cx="189906" cy="276225"/>
                            <wp:effectExtent l="0" t="0" r="635" b="0"/>
                            <wp:docPr id="15" name="Picture 15" descr="C:\Users\User\Desktop\2000px-Open_Access_logo_PLoS_transparent.sv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2000px-Open_Access_logo_PLoS_transparent.sv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006" cy="27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B86DE" wp14:editId="0EF8AEEB">
                <wp:simplePos x="0" y="0"/>
                <wp:positionH relativeFrom="column">
                  <wp:posOffset>4623435</wp:posOffset>
                </wp:positionH>
                <wp:positionV relativeFrom="paragraph">
                  <wp:posOffset>64135</wp:posOffset>
                </wp:positionV>
                <wp:extent cx="1143000" cy="2762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73646" w14:textId="7C2B13AF" w:rsidR="00983331" w:rsidRPr="00EF4E12" w:rsidRDefault="00BE204E">
                            <w:pPr>
                              <w:rPr>
                                <w:b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color w:val="000066"/>
                              </w:rPr>
                              <w:t xml:space="preserve">       </w:t>
                            </w:r>
                            <w:r w:rsidR="00983331" w:rsidRPr="00EF4E12">
                              <w:rPr>
                                <w:b/>
                                <w:color w:val="000066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B86DE" id="Text Box 10" o:spid="_x0000_s1029" type="#_x0000_t202" style="position:absolute;margin-left:364.05pt;margin-top:5.05pt;width:9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" filled="f" stroked="f" strokeweight=".5pt">
                <v:textbox>
                  <w:txbxContent>
                    <w:p w14:paraId="63E73646" w14:textId="7C2B13AF" w:rsidR="00983331" w:rsidRPr="00EF4E12" w:rsidRDefault="00BE204E">
                      <w:pPr>
                        <w:rPr>
                          <w:b/>
                          <w:color w:val="000066"/>
                        </w:rPr>
                      </w:pPr>
                      <w:r>
                        <w:rPr>
                          <w:b/>
                          <w:color w:val="000066"/>
                        </w:rPr>
                        <w:t xml:space="preserve">       </w:t>
                      </w:r>
                      <w:r w:rsidR="00983331" w:rsidRPr="00EF4E12">
                        <w:rPr>
                          <w:b/>
                          <w:color w:val="000066"/>
                        </w:rPr>
                        <w:t>Open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27BA3" wp14:editId="755B2DCE">
                <wp:simplePos x="0" y="0"/>
                <wp:positionH relativeFrom="column">
                  <wp:posOffset>885190</wp:posOffset>
                </wp:positionH>
                <wp:positionV relativeFrom="paragraph">
                  <wp:posOffset>-2540</wp:posOffset>
                </wp:positionV>
                <wp:extent cx="5208905" cy="765175"/>
                <wp:effectExtent l="0" t="0" r="1079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765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B093" w14:textId="77777777" w:rsidR="00983331" w:rsidRPr="005C3783" w:rsidRDefault="00983331" w:rsidP="00974EB7">
                            <w:pPr>
                              <w:ind w:left="36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5C378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Abasyn Journal of Life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27BA3" id="_x0000_s1030" type="#_x0000_t202" style="position:absolute;margin-left:69.7pt;margin-top:-.2pt;width:410.15pt;height:6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" fillcolor="#dbe5f1 [660]" strokecolor="white [3212]">
                <v:textbox>
                  <w:txbxContent>
                    <w:p w14:paraId="5BD9B093" w14:textId="77777777" w:rsidR="00983331" w:rsidRPr="005C3783" w:rsidRDefault="00983331" w:rsidP="00974EB7">
                      <w:pPr>
                        <w:ind w:left="36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5C3783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Abasyn Journal of Life Sciences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41D3934E" wp14:editId="45F94021">
                <wp:simplePos x="0" y="0"/>
                <wp:positionH relativeFrom="column">
                  <wp:posOffset>1905</wp:posOffset>
                </wp:positionH>
                <wp:positionV relativeFrom="paragraph">
                  <wp:posOffset>820419</wp:posOffset>
                </wp:positionV>
                <wp:extent cx="6073775" cy="0"/>
                <wp:effectExtent l="0" t="19050" r="31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37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EE1B3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5pt,64.6pt" to="478.4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" strokecolor="#006" strokeweight="2.25pt">
                <o:lock v:ext="edit" shapetype="f"/>
              </v:line>
            </w:pict>
          </mc:Fallback>
        </mc:AlternateContent>
      </w:r>
      <w:r w:rsidR="00D47EAA">
        <w:rPr>
          <w:b/>
          <w:bCs/>
          <w:noProof/>
          <w:color w:val="000000" w:themeColor="text1"/>
          <w:sz w:val="32"/>
          <w:szCs w:val="32"/>
          <w:lang w:val="en-US"/>
        </w:rPr>
        <w:drawing>
          <wp:inline distT="0" distB="0" distL="0" distR="0" wp14:anchorId="2907C709" wp14:editId="061E1B6B">
            <wp:extent cx="824178" cy="743229"/>
            <wp:effectExtent l="19050" t="19050" r="14605" b="19050"/>
            <wp:docPr id="6" name="Picture 6" descr="C:\Users\User\Downloads\journal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journal logo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76" cy="75116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66"/>
                      </a:solidFill>
                    </a:ln>
                  </pic:spPr>
                </pic:pic>
              </a:graphicData>
            </a:graphic>
          </wp:inline>
        </w:drawing>
      </w:r>
    </w:p>
    <w:p w14:paraId="075F2A1F" w14:textId="21A22EE9" w:rsidR="00664E21" w:rsidRPr="00903153" w:rsidRDefault="00664E21" w:rsidP="00664E21">
      <w:pPr>
        <w:spacing w:line="240" w:lineRule="auto"/>
        <w:jc w:val="both"/>
        <w:rPr>
          <w:rFonts w:cstheme="minorHAnsi"/>
          <w:b/>
          <w:sz w:val="28"/>
          <w:szCs w:val="28"/>
        </w:rPr>
      </w:pPr>
      <w:bookmarkStart w:id="0" w:name="_Hlk58869339"/>
      <w:r w:rsidRPr="00D5204D">
        <w:rPr>
          <w:rFonts w:cstheme="minorHAnsi"/>
          <w:b/>
          <w:sz w:val="28"/>
          <w:szCs w:val="28"/>
        </w:rPr>
        <w:t xml:space="preserve">Insights </w:t>
      </w:r>
      <w:r w:rsidR="00450E1A">
        <w:rPr>
          <w:rFonts w:cstheme="minorHAnsi"/>
          <w:b/>
          <w:sz w:val="28"/>
          <w:szCs w:val="28"/>
        </w:rPr>
        <w:t>into</w:t>
      </w:r>
      <w:r w:rsidRPr="00D5204D">
        <w:rPr>
          <w:rFonts w:cstheme="minorHAnsi"/>
          <w:b/>
          <w:sz w:val="28"/>
          <w:szCs w:val="28"/>
        </w:rPr>
        <w:t xml:space="preserve"> </w:t>
      </w:r>
      <w:r w:rsidR="00450E1A">
        <w:rPr>
          <w:rFonts w:cstheme="minorHAnsi"/>
          <w:b/>
          <w:sz w:val="28"/>
          <w:szCs w:val="28"/>
        </w:rPr>
        <w:t>A</w:t>
      </w:r>
      <w:r w:rsidRPr="00D5204D">
        <w:rPr>
          <w:rFonts w:cstheme="minorHAnsi"/>
          <w:b/>
          <w:sz w:val="28"/>
          <w:szCs w:val="28"/>
        </w:rPr>
        <w:t xml:space="preserve">cute </w:t>
      </w:r>
      <w:r w:rsidR="00450E1A">
        <w:rPr>
          <w:rFonts w:cstheme="minorHAnsi"/>
          <w:b/>
          <w:sz w:val="28"/>
          <w:szCs w:val="28"/>
        </w:rPr>
        <w:t>M</w:t>
      </w:r>
      <w:r w:rsidRPr="00D5204D">
        <w:rPr>
          <w:rFonts w:cstheme="minorHAnsi"/>
          <w:b/>
          <w:sz w:val="28"/>
          <w:szCs w:val="28"/>
        </w:rPr>
        <w:t xml:space="preserve">yeloid </w:t>
      </w:r>
      <w:proofErr w:type="spellStart"/>
      <w:r w:rsidR="00450E1A">
        <w:rPr>
          <w:rFonts w:cstheme="minorHAnsi"/>
          <w:b/>
          <w:sz w:val="28"/>
          <w:szCs w:val="28"/>
        </w:rPr>
        <w:t>L</w:t>
      </w:r>
      <w:r w:rsidRPr="00D5204D">
        <w:rPr>
          <w:rFonts w:cstheme="minorHAnsi"/>
          <w:b/>
          <w:sz w:val="28"/>
          <w:szCs w:val="28"/>
        </w:rPr>
        <w:t>eukemia</w:t>
      </w:r>
      <w:proofErr w:type="spellEnd"/>
      <w:r w:rsidR="00450E1A">
        <w:rPr>
          <w:rFonts w:cstheme="minorHAnsi"/>
          <w:b/>
          <w:sz w:val="28"/>
          <w:szCs w:val="28"/>
        </w:rPr>
        <w:t>:</w:t>
      </w:r>
      <w:r w:rsidRPr="00D5204D">
        <w:rPr>
          <w:rFonts w:cstheme="minorHAnsi"/>
          <w:b/>
          <w:sz w:val="28"/>
          <w:szCs w:val="28"/>
        </w:rPr>
        <w:t xml:space="preserve"> </w:t>
      </w:r>
      <w:r w:rsidR="00450E1A">
        <w:rPr>
          <w:rFonts w:cstheme="minorHAnsi"/>
          <w:b/>
          <w:sz w:val="28"/>
          <w:szCs w:val="28"/>
        </w:rPr>
        <w:t>C</w:t>
      </w:r>
      <w:r w:rsidRPr="00D5204D">
        <w:rPr>
          <w:rFonts w:cstheme="minorHAnsi"/>
          <w:b/>
          <w:sz w:val="28"/>
          <w:szCs w:val="28"/>
        </w:rPr>
        <w:t xml:space="preserve">ritical </w:t>
      </w:r>
      <w:r w:rsidR="00450E1A">
        <w:rPr>
          <w:rFonts w:cstheme="minorHAnsi"/>
          <w:b/>
          <w:sz w:val="28"/>
          <w:szCs w:val="28"/>
        </w:rPr>
        <w:t>A</w:t>
      </w:r>
      <w:r w:rsidRPr="00D5204D">
        <w:rPr>
          <w:rFonts w:cstheme="minorHAnsi"/>
          <w:b/>
          <w:sz w:val="28"/>
          <w:szCs w:val="28"/>
        </w:rPr>
        <w:t xml:space="preserve">nalysis on </w:t>
      </w:r>
      <w:r w:rsidR="00450E1A">
        <w:rPr>
          <w:rFonts w:cstheme="minorHAnsi"/>
          <w:b/>
          <w:sz w:val="28"/>
          <w:szCs w:val="28"/>
        </w:rPr>
        <w:t>i</w:t>
      </w:r>
      <w:r w:rsidRPr="00D5204D">
        <w:rPr>
          <w:rFonts w:cstheme="minorHAnsi"/>
          <w:b/>
          <w:sz w:val="28"/>
          <w:szCs w:val="28"/>
        </w:rPr>
        <w:t xml:space="preserve">ts </w:t>
      </w:r>
      <w:r w:rsidR="00450E1A">
        <w:rPr>
          <w:rFonts w:cstheme="minorHAnsi"/>
          <w:b/>
          <w:sz w:val="28"/>
          <w:szCs w:val="28"/>
        </w:rPr>
        <w:t>W</w:t>
      </w:r>
      <w:r w:rsidRPr="00D5204D">
        <w:rPr>
          <w:rFonts w:cstheme="minorHAnsi"/>
          <w:b/>
          <w:sz w:val="28"/>
          <w:szCs w:val="28"/>
        </w:rPr>
        <w:t xml:space="preserve">ide </w:t>
      </w:r>
      <w:r w:rsidR="00450E1A">
        <w:rPr>
          <w:rFonts w:cstheme="minorHAnsi"/>
          <w:b/>
          <w:sz w:val="28"/>
          <w:szCs w:val="28"/>
        </w:rPr>
        <w:t>A</w:t>
      </w:r>
      <w:r w:rsidRPr="00D5204D">
        <w:rPr>
          <w:rFonts w:cstheme="minorHAnsi"/>
          <w:b/>
          <w:sz w:val="28"/>
          <w:szCs w:val="28"/>
        </w:rPr>
        <w:t>spects</w:t>
      </w:r>
    </w:p>
    <w:bookmarkEnd w:id="0"/>
    <w:p w14:paraId="4613FF89" w14:textId="43D60664" w:rsidR="00582D40" w:rsidRPr="006B40D9" w:rsidRDefault="00582D40" w:rsidP="006B40D9">
      <w:pPr>
        <w:pStyle w:val="NoSpacing"/>
        <w:rPr>
          <w:rFonts w:cstheme="minorHAnsi"/>
        </w:rPr>
      </w:pPr>
      <w:r w:rsidRPr="006B40D9">
        <w:rPr>
          <w:rFonts w:cstheme="minorHAnsi"/>
        </w:rPr>
        <w:t>Mudassir Khan</w:t>
      </w:r>
      <w:r w:rsidRPr="006B40D9">
        <w:rPr>
          <w:rFonts w:cstheme="minorHAnsi"/>
          <w:vertAlign w:val="superscript"/>
        </w:rPr>
        <w:t>1</w:t>
      </w:r>
      <w:r w:rsidRPr="006B40D9">
        <w:rPr>
          <w:rFonts w:cstheme="minorHAnsi"/>
        </w:rPr>
        <w:t xml:space="preserve">, </w:t>
      </w:r>
      <w:proofErr w:type="spellStart"/>
      <w:r w:rsidRPr="006B40D9">
        <w:rPr>
          <w:rFonts w:cstheme="minorHAnsi"/>
        </w:rPr>
        <w:t>Misbahud</w:t>
      </w:r>
      <w:proofErr w:type="spellEnd"/>
      <w:r w:rsidRPr="006B40D9">
        <w:rPr>
          <w:rFonts w:cstheme="minorHAnsi"/>
        </w:rPr>
        <w:t xml:space="preserve"> Din</w:t>
      </w:r>
      <w:r w:rsidRPr="006B40D9">
        <w:rPr>
          <w:rFonts w:cstheme="minorHAnsi"/>
          <w:vertAlign w:val="superscript"/>
        </w:rPr>
        <w:t>2</w:t>
      </w:r>
      <w:r w:rsidRPr="006B40D9">
        <w:rPr>
          <w:rFonts w:cstheme="minorHAnsi"/>
        </w:rPr>
        <w:t xml:space="preserve">, </w:t>
      </w:r>
      <w:proofErr w:type="spellStart"/>
      <w:r w:rsidRPr="006B40D9">
        <w:rPr>
          <w:rFonts w:cstheme="minorHAnsi"/>
        </w:rPr>
        <w:t>Zerbab</w:t>
      </w:r>
      <w:proofErr w:type="spellEnd"/>
      <w:r w:rsidRPr="006B40D9">
        <w:rPr>
          <w:rFonts w:cstheme="minorHAnsi"/>
        </w:rPr>
        <w:t xml:space="preserve"> Naeem</w:t>
      </w:r>
      <w:r w:rsidRPr="006B40D9">
        <w:rPr>
          <w:rFonts w:cstheme="minorHAnsi"/>
          <w:vertAlign w:val="superscript"/>
        </w:rPr>
        <w:t>1</w:t>
      </w:r>
      <w:r w:rsidRPr="006B40D9">
        <w:rPr>
          <w:rFonts w:cstheme="minorHAnsi"/>
        </w:rPr>
        <w:t xml:space="preserve">, </w:t>
      </w:r>
      <w:proofErr w:type="spellStart"/>
      <w:r w:rsidR="005C6EA3">
        <w:rPr>
          <w:rFonts w:cstheme="minorHAnsi"/>
        </w:rPr>
        <w:t>Dilawar</w:t>
      </w:r>
      <w:proofErr w:type="spellEnd"/>
      <w:r w:rsidR="005C6EA3">
        <w:rPr>
          <w:rFonts w:cstheme="minorHAnsi"/>
        </w:rPr>
        <w:t xml:space="preserve"> Khan</w:t>
      </w:r>
      <w:r w:rsidR="00476BF6" w:rsidRPr="00325374">
        <w:rPr>
          <w:rFonts w:cstheme="minorHAnsi"/>
          <w:b/>
          <w:bCs/>
          <w:sz w:val="24"/>
          <w:szCs w:val="24"/>
          <w:vertAlign w:val="superscript"/>
        </w:rPr>
        <w:t>*</w:t>
      </w:r>
    </w:p>
    <w:p w14:paraId="01A26678" w14:textId="77777777" w:rsidR="00582D40" w:rsidRPr="006B40D9" w:rsidRDefault="00582D40" w:rsidP="006B40D9">
      <w:pPr>
        <w:pStyle w:val="NoSpacing"/>
        <w:rPr>
          <w:rFonts w:cstheme="minorHAnsi"/>
          <w:bCs/>
          <w:vertAlign w:val="superscript"/>
        </w:rPr>
      </w:pPr>
    </w:p>
    <w:p w14:paraId="10897038" w14:textId="04F6929B" w:rsidR="00582D40" w:rsidRPr="006B40D9" w:rsidRDefault="00582D40" w:rsidP="006B40D9">
      <w:pPr>
        <w:pStyle w:val="NoSpacing"/>
        <w:rPr>
          <w:rFonts w:cstheme="minorHAnsi"/>
          <w:bCs/>
          <w:i/>
          <w:iCs/>
        </w:rPr>
      </w:pPr>
      <w:r w:rsidRPr="006B40D9">
        <w:rPr>
          <w:rFonts w:cstheme="minorHAnsi"/>
          <w:bCs/>
          <w:i/>
          <w:iCs/>
          <w:vertAlign w:val="superscript"/>
        </w:rPr>
        <w:t>1</w:t>
      </w:r>
      <w:r w:rsidRPr="006B40D9">
        <w:rPr>
          <w:rFonts w:cstheme="minorHAnsi"/>
          <w:bCs/>
          <w:i/>
          <w:iCs/>
        </w:rPr>
        <w:t>Department of Healthcare Biotechnology</w:t>
      </w:r>
      <w:r w:rsidR="00AD6C3E">
        <w:rPr>
          <w:rFonts w:cstheme="minorHAnsi"/>
          <w:bCs/>
          <w:i/>
          <w:iCs/>
        </w:rPr>
        <w:t>,</w:t>
      </w:r>
      <w:r w:rsidRPr="006B40D9">
        <w:rPr>
          <w:rFonts w:cstheme="minorHAnsi"/>
          <w:bCs/>
          <w:i/>
          <w:iCs/>
        </w:rPr>
        <w:t xml:space="preserve"> Atta</w:t>
      </w:r>
      <w:r w:rsidR="00AD6C3E">
        <w:rPr>
          <w:rFonts w:cstheme="minorHAnsi"/>
          <w:bCs/>
          <w:i/>
          <w:iCs/>
        </w:rPr>
        <w:t>-</w:t>
      </w:r>
      <w:r w:rsidRPr="006B40D9">
        <w:rPr>
          <w:rFonts w:cstheme="minorHAnsi"/>
          <w:bCs/>
          <w:i/>
          <w:iCs/>
        </w:rPr>
        <w:t>Ur</w:t>
      </w:r>
      <w:r w:rsidR="00AD6C3E">
        <w:rPr>
          <w:rFonts w:cstheme="minorHAnsi"/>
          <w:bCs/>
          <w:i/>
          <w:iCs/>
        </w:rPr>
        <w:t>-</w:t>
      </w:r>
      <w:r w:rsidRPr="006B40D9">
        <w:rPr>
          <w:rFonts w:cstheme="minorHAnsi"/>
          <w:bCs/>
          <w:i/>
          <w:iCs/>
        </w:rPr>
        <w:t>Rahman School of Applied Biosciences (ASAB), National University of Science and Technology (NUST), Islamabad, Pakistan</w:t>
      </w:r>
    </w:p>
    <w:p w14:paraId="03A2D409" w14:textId="0181A705" w:rsidR="00582D40" w:rsidRPr="006B40D9" w:rsidRDefault="00582D40" w:rsidP="006B40D9">
      <w:pPr>
        <w:pStyle w:val="NoSpacing"/>
        <w:rPr>
          <w:rFonts w:cstheme="minorHAnsi"/>
          <w:i/>
          <w:iCs/>
        </w:rPr>
      </w:pPr>
      <w:r w:rsidRPr="006B40D9">
        <w:rPr>
          <w:rFonts w:cstheme="minorHAnsi"/>
          <w:i/>
          <w:iCs/>
          <w:vertAlign w:val="superscript"/>
        </w:rPr>
        <w:t>2</w:t>
      </w:r>
      <w:r w:rsidRPr="006B40D9">
        <w:rPr>
          <w:rFonts w:cstheme="minorHAnsi"/>
          <w:i/>
          <w:iCs/>
        </w:rPr>
        <w:t>Department of Biotechnology, Quaid-</w:t>
      </w:r>
      <w:proofErr w:type="spellStart"/>
      <w:r w:rsidRPr="006B40D9">
        <w:rPr>
          <w:rFonts w:cstheme="minorHAnsi"/>
          <w:i/>
          <w:iCs/>
        </w:rPr>
        <w:t>i</w:t>
      </w:r>
      <w:proofErr w:type="spellEnd"/>
      <w:r w:rsidRPr="006B40D9">
        <w:rPr>
          <w:rFonts w:cstheme="minorHAnsi"/>
          <w:i/>
          <w:iCs/>
        </w:rPr>
        <w:t>-Azam University Islamabad</w:t>
      </w:r>
      <w:r w:rsidR="00903153">
        <w:rPr>
          <w:rFonts w:cstheme="minorHAnsi"/>
          <w:i/>
          <w:iCs/>
        </w:rPr>
        <w:t>, Pakistan</w:t>
      </w:r>
    </w:p>
    <w:p w14:paraId="3D09B94A" w14:textId="4D27B6AC" w:rsidR="00A83EE9" w:rsidRPr="00C915A3" w:rsidRDefault="00902D94" w:rsidP="00C915A3">
      <w:pPr>
        <w:pStyle w:val="NoSpacing"/>
        <w:rPr>
          <w:rFonts w:cstheme="minorHAnsi"/>
          <w:i/>
          <w:iCs/>
        </w:rPr>
      </w:pPr>
      <w:r>
        <w:rPr>
          <w:noProof/>
          <w:color w:val="C00000"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73F5BF2" wp14:editId="4ACB2F4C">
                <wp:simplePos x="0" y="0"/>
                <wp:positionH relativeFrom="column">
                  <wp:posOffset>32385</wp:posOffset>
                </wp:positionH>
                <wp:positionV relativeFrom="paragraph">
                  <wp:posOffset>205739</wp:posOffset>
                </wp:positionV>
                <wp:extent cx="6089650" cy="0"/>
                <wp:effectExtent l="0" t="0" r="254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B3F4" id="Straight Connector 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55pt,16.2pt" to="482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" strokecolor="#330">
                <o:lock v:ext="edit" shapetype="f"/>
              </v:line>
            </w:pict>
          </mc:Fallback>
        </mc:AlternateContent>
      </w:r>
    </w:p>
    <w:p w14:paraId="39161457" w14:textId="11401EA4" w:rsidR="00A83EE9" w:rsidRDefault="00450E1A" w:rsidP="00C57B06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DE17EA" wp14:editId="6D233C6D">
                <wp:simplePos x="0" y="0"/>
                <wp:positionH relativeFrom="column">
                  <wp:posOffset>20794</wp:posOffset>
                </wp:positionH>
                <wp:positionV relativeFrom="paragraph">
                  <wp:posOffset>59264</wp:posOffset>
                </wp:positionV>
                <wp:extent cx="4457700" cy="3540598"/>
                <wp:effectExtent l="0" t="0" r="19050" b="222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5405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B2937" w14:textId="77777777" w:rsidR="00983331" w:rsidRDefault="00983331" w:rsidP="00381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130670"/>
                              </w:rPr>
                            </w:pPr>
                            <w:r w:rsidRPr="005B1E23">
                              <w:rPr>
                                <w:rFonts w:asciiTheme="minorHAnsi" w:hAnsiTheme="minorHAnsi"/>
                                <w:b/>
                                <w:bCs/>
                                <w:color w:val="130670"/>
                              </w:rPr>
                              <w:t>Abstract</w:t>
                            </w:r>
                          </w:p>
                          <w:p w14:paraId="20C7BB1F" w14:textId="2F73704F" w:rsidR="002F06BA" w:rsidRPr="00B86847" w:rsidRDefault="000E4A14" w:rsidP="00B8684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94AB7">
                              <w:rPr>
                                <w:rFonts w:cstheme="minorHAnsi"/>
                              </w:rPr>
                              <w:t xml:space="preserve">Acute myeloid leukaemia (AML) is a heterogeneous, most common type of acute </w:t>
                            </w:r>
                            <w:r w:rsidR="00FA0309" w:rsidRPr="00494AB7">
                              <w:rPr>
                                <w:rFonts w:cstheme="minorHAnsi"/>
                              </w:rPr>
                              <w:t>leukaemia that</w:t>
                            </w:r>
                            <w:r w:rsidRPr="00494AB7">
                              <w:rPr>
                                <w:rFonts w:cstheme="minorHAnsi"/>
                              </w:rPr>
                              <w:t xml:space="preserve"> involves mutation in haematopoietic and progenitors stem cells (HPSCs</w:t>
                            </w:r>
                            <w:r w:rsidRPr="00303748">
                              <w:rPr>
                                <w:rFonts w:cstheme="minorHAnsi"/>
                              </w:rPr>
                              <w:t>) leading to uncontrolled division, self-</w:t>
                            </w:r>
                            <w:proofErr w:type="gramStart"/>
                            <w:r w:rsidRPr="00303748">
                              <w:rPr>
                                <w:rFonts w:cstheme="minorHAnsi"/>
                              </w:rPr>
                              <w:t>renewal</w:t>
                            </w:r>
                            <w:proofErr w:type="gramEnd"/>
                            <w:r w:rsidRPr="00303748">
                              <w:rPr>
                                <w:rFonts w:cstheme="minorHAnsi"/>
                              </w:rPr>
                              <w:t xml:space="preserve"> and differentiation</w:t>
                            </w:r>
                            <w:r w:rsidR="00B86847" w:rsidRPr="00303748">
                              <w:rPr>
                                <w:rFonts w:cstheme="minorHAnsi"/>
                              </w:rPr>
                              <w:t xml:space="preserve">. Though it was </w:t>
                            </w:r>
                            <w:r w:rsidR="008C327A" w:rsidRPr="00303748">
                              <w:rPr>
                                <w:rFonts w:cstheme="minorHAnsi"/>
                              </w:rPr>
                              <w:t>untreatable</w:t>
                            </w:r>
                            <w:r w:rsidR="00B86847" w:rsidRPr="00303748">
                              <w:rPr>
                                <w:rFonts w:cstheme="minorHAnsi"/>
                              </w:rPr>
                              <w:t xml:space="preserve"> about a half century ago, AML is now considered to be </w:t>
                            </w:r>
                            <w:r w:rsidR="00FE03F2" w:rsidRPr="00303748">
                              <w:rPr>
                                <w:rFonts w:cstheme="minorHAnsi"/>
                              </w:rPr>
                              <w:t>treatable</w:t>
                            </w:r>
                            <w:r w:rsidR="00B86847" w:rsidRPr="00303748">
                              <w:rPr>
                                <w:rFonts w:cstheme="minorHAnsi"/>
                              </w:rPr>
                              <w:t xml:space="preserve"> in up to 40% of adults</w:t>
                            </w:r>
                            <w:r w:rsidR="001145B7" w:rsidRPr="00303748">
                              <w:rPr>
                                <w:rFonts w:cstheme="minorHAnsi"/>
                              </w:rPr>
                              <w:t xml:space="preserve"> and those</w:t>
                            </w:r>
                            <w:r w:rsidR="00B86847" w:rsidRPr="00303748">
                              <w:rPr>
                                <w:rFonts w:cstheme="minorHAnsi"/>
                              </w:rPr>
                              <w:t xml:space="preserve"> who are at or under 60 years of age. For the post-induction treatment, the mutation testing and cytogenetics are still an important prognostic tool. The AML treatment remains unchanged for almost three decades, although the field </w:t>
                            </w:r>
                            <w:r w:rsidR="001145B7" w:rsidRPr="00303748">
                              <w:rPr>
                                <w:rFonts w:cstheme="minorHAnsi"/>
                              </w:rPr>
                              <w:t xml:space="preserve">is </w:t>
                            </w:r>
                            <w:r w:rsidR="00B86847" w:rsidRPr="00303748">
                              <w:rPr>
                                <w:rFonts w:cstheme="minorHAnsi"/>
                              </w:rPr>
                              <w:t>advanced with the discovery of new drugs and deep understanding of the disease biology. Still, many people are relapsing and are dying eventually from the disease.</w:t>
                            </w:r>
                            <w:r w:rsidR="00B34320" w:rsidRPr="00303748">
                              <w:rPr>
                                <w:rFonts w:cstheme="minorHAnsi"/>
                              </w:rPr>
                              <w:t xml:space="preserve"> This review discusses the broader aspects of AML, reflecting some of the most important and </w:t>
                            </w:r>
                            <w:r w:rsidR="00B34320" w:rsidRPr="00FA0309">
                              <w:rPr>
                                <w:rFonts w:cstheme="minorHAnsi"/>
                              </w:rPr>
                              <w:t>productive areas of research on the subject</w:t>
                            </w:r>
                            <w:r w:rsidR="00FF73BF" w:rsidRPr="00FA0309">
                              <w:rPr>
                                <w:rFonts w:cstheme="minorHAnsi"/>
                              </w:rPr>
                              <w:t xml:space="preserve"> and</w:t>
                            </w:r>
                            <w:r w:rsidR="00B86847" w:rsidRPr="00FA030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86847" w:rsidRPr="00FF73BF">
                              <w:rPr>
                                <w:rFonts w:cstheme="minorHAnsi"/>
                              </w:rPr>
                              <w:t>was</w:t>
                            </w:r>
                            <w:r w:rsidR="00B86847" w:rsidRPr="00B34320">
                              <w:rPr>
                                <w:rFonts w:cstheme="minorHAnsi"/>
                              </w:rPr>
                              <w:t xml:space="preserve"> conducted</w:t>
                            </w:r>
                            <w:r w:rsidR="00B86847" w:rsidRPr="00B86847">
                              <w:rPr>
                                <w:rFonts w:cstheme="minorHAnsi"/>
                              </w:rPr>
                              <w:t xml:space="preserve"> using thoroughly searching databases, including Health Research and Development Information network Plus (HERDIN Plus)</w:t>
                            </w:r>
                            <w:r w:rsidR="000531E3">
                              <w:rPr>
                                <w:rFonts w:cstheme="minorHAnsi"/>
                              </w:rPr>
                              <w:t>, google scholar</w:t>
                            </w:r>
                            <w:r w:rsidR="00B86847" w:rsidRPr="00B86847">
                              <w:rPr>
                                <w:rFonts w:cstheme="minorHAnsi"/>
                              </w:rPr>
                              <w:t xml:space="preserve"> and PubMed</w:t>
                            </w:r>
                            <w:r w:rsidR="00FB62D0">
                              <w:rPr>
                                <w:rFonts w:cstheme="minorHAnsi"/>
                              </w:rPr>
                              <w:t xml:space="preserve"> to</w:t>
                            </w:r>
                            <w:r w:rsidR="00B86847" w:rsidRPr="00B86847">
                              <w:rPr>
                                <w:rFonts w:cstheme="minorHAnsi"/>
                              </w:rPr>
                              <w:t xml:space="preserve"> critically </w:t>
                            </w:r>
                            <w:r w:rsidR="00C0729B" w:rsidRPr="00494AB7">
                              <w:rPr>
                                <w:rFonts w:cstheme="minorHAnsi"/>
                              </w:rPr>
                              <w:t>analyses</w:t>
                            </w:r>
                            <w:r w:rsidR="00B86847" w:rsidRPr="00494AB7">
                              <w:rPr>
                                <w:rFonts w:cstheme="minorHAnsi"/>
                              </w:rPr>
                              <w:t xml:space="preserve"> the recent advances, available treatments and future </w:t>
                            </w:r>
                            <w:proofErr w:type="spellStart"/>
                            <w:r w:rsidR="00B86847" w:rsidRPr="00494AB7">
                              <w:rPr>
                                <w:rFonts w:cstheme="minorHAnsi"/>
                              </w:rPr>
                              <w:t>prospective</w:t>
                            </w:r>
                            <w:r w:rsidRPr="00494AB7">
                              <w:rPr>
                                <w:rFonts w:cstheme="minorHAnsi"/>
                              </w:rPr>
                              <w:t>s</w:t>
                            </w:r>
                            <w:proofErr w:type="spellEnd"/>
                            <w:r w:rsidR="00B86847" w:rsidRPr="00494AB7">
                              <w:rPr>
                                <w:rFonts w:cstheme="minorHAnsi"/>
                              </w:rPr>
                              <w:t xml:space="preserve"> of AML</w:t>
                            </w:r>
                            <w:r w:rsidR="00C0729B" w:rsidRPr="00494AB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568807B" w14:textId="71F8E434" w:rsidR="00983331" w:rsidRPr="00B86847" w:rsidRDefault="00983331" w:rsidP="00B8684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86847">
                              <w:rPr>
                                <w:rFonts w:cstheme="minorHAnsi"/>
                                <w:b/>
                              </w:rPr>
                              <w:t xml:space="preserve">Keywords: </w:t>
                            </w:r>
                            <w:r w:rsidR="00B86847" w:rsidRPr="00B86847">
                              <w:rPr>
                                <w:rFonts w:cstheme="minorHAnsi"/>
                              </w:rPr>
                              <w:t>AML; Pathogenesis; Treatment; Relapse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E17EA" id="_x0000_s1031" type="#_x0000_t202" style="position:absolute;margin-left:1.65pt;margin-top:4.65pt;width:351pt;height:27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" fillcolor="#dbe5f1 [660]" strokecolor="#c6d9f1 [671]">
                <v:textbox>
                  <w:txbxContent>
                    <w:p w14:paraId="354B2937" w14:textId="77777777" w:rsidR="00983331" w:rsidRDefault="00983331" w:rsidP="003818DB">
                      <w:pPr>
                        <w:pStyle w:val="Default"/>
                        <w:spacing w:after="120"/>
                        <w:jc w:val="both"/>
                        <w:rPr>
                          <w:rFonts w:asciiTheme="minorHAnsi" w:hAnsiTheme="minorHAnsi"/>
                          <w:b/>
                          <w:bCs/>
                          <w:color w:val="130670"/>
                        </w:rPr>
                      </w:pPr>
                      <w:r w:rsidRPr="005B1E23">
                        <w:rPr>
                          <w:rFonts w:asciiTheme="minorHAnsi" w:hAnsiTheme="minorHAnsi"/>
                          <w:b/>
                          <w:bCs/>
                          <w:color w:val="130670"/>
                        </w:rPr>
                        <w:t>Abstract</w:t>
                      </w:r>
                    </w:p>
                    <w:p w14:paraId="20C7BB1F" w14:textId="2F73704F" w:rsidR="002F06BA" w:rsidRPr="00B86847" w:rsidRDefault="000E4A14" w:rsidP="00B86847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494AB7">
                        <w:rPr>
                          <w:rFonts w:cstheme="minorHAnsi"/>
                        </w:rPr>
                        <w:t xml:space="preserve">Acute myeloid leukaemia (AML) is a heterogeneous, most common type of acute </w:t>
                      </w:r>
                      <w:r w:rsidR="00FA0309" w:rsidRPr="00494AB7">
                        <w:rPr>
                          <w:rFonts w:cstheme="minorHAnsi"/>
                        </w:rPr>
                        <w:t>leukaemia that</w:t>
                      </w:r>
                      <w:r w:rsidRPr="00494AB7">
                        <w:rPr>
                          <w:rFonts w:cstheme="minorHAnsi"/>
                        </w:rPr>
                        <w:t xml:space="preserve"> involves mutation in haematopoietic and progenitors stem cells (HPSCs</w:t>
                      </w:r>
                      <w:r w:rsidRPr="00303748">
                        <w:rPr>
                          <w:rFonts w:cstheme="minorHAnsi"/>
                        </w:rPr>
                        <w:t>) leading to uncontrolled division, self-renewal and differentiation</w:t>
                      </w:r>
                      <w:r w:rsidR="00B86847" w:rsidRPr="00303748">
                        <w:rPr>
                          <w:rFonts w:cstheme="minorHAnsi"/>
                        </w:rPr>
                        <w:t xml:space="preserve">. Though it was </w:t>
                      </w:r>
                      <w:r w:rsidR="008C327A" w:rsidRPr="00303748">
                        <w:rPr>
                          <w:rFonts w:cstheme="minorHAnsi"/>
                        </w:rPr>
                        <w:t>untreatable</w:t>
                      </w:r>
                      <w:r w:rsidR="00B86847" w:rsidRPr="00303748">
                        <w:rPr>
                          <w:rFonts w:cstheme="minorHAnsi"/>
                        </w:rPr>
                        <w:t xml:space="preserve"> about a half century ago, AML is now considered to be </w:t>
                      </w:r>
                      <w:r w:rsidR="00FE03F2" w:rsidRPr="00303748">
                        <w:rPr>
                          <w:rFonts w:cstheme="minorHAnsi"/>
                        </w:rPr>
                        <w:t>treatable</w:t>
                      </w:r>
                      <w:r w:rsidR="00B86847" w:rsidRPr="00303748">
                        <w:rPr>
                          <w:rFonts w:cstheme="minorHAnsi"/>
                        </w:rPr>
                        <w:t xml:space="preserve"> in up to 40% of adults</w:t>
                      </w:r>
                      <w:r w:rsidR="001145B7" w:rsidRPr="00303748">
                        <w:rPr>
                          <w:rFonts w:cstheme="minorHAnsi"/>
                        </w:rPr>
                        <w:t xml:space="preserve"> and those</w:t>
                      </w:r>
                      <w:r w:rsidR="00B86847" w:rsidRPr="00303748">
                        <w:rPr>
                          <w:rFonts w:cstheme="minorHAnsi"/>
                        </w:rPr>
                        <w:t xml:space="preserve"> who are at or under 60 years of age. For the post-induction treatment, the mutation testing and cytogenetics are still an important prognostic tool. The AML treatment remains unchanged for almost three decades, although the field </w:t>
                      </w:r>
                      <w:r w:rsidR="001145B7" w:rsidRPr="00303748">
                        <w:rPr>
                          <w:rFonts w:cstheme="minorHAnsi"/>
                        </w:rPr>
                        <w:t xml:space="preserve">is </w:t>
                      </w:r>
                      <w:r w:rsidR="00B86847" w:rsidRPr="00303748">
                        <w:rPr>
                          <w:rFonts w:cstheme="minorHAnsi"/>
                        </w:rPr>
                        <w:t>advanced with the discovery of new drugs and deep understanding of the disease biology. Still, many people are relapsing and are dying eventually from the disease.</w:t>
                      </w:r>
                      <w:r w:rsidR="00B34320" w:rsidRPr="00303748">
                        <w:rPr>
                          <w:rFonts w:cstheme="minorHAnsi"/>
                        </w:rPr>
                        <w:t xml:space="preserve"> This review discusses the broader aspects of AML, reflecting some of the most important and </w:t>
                      </w:r>
                      <w:r w:rsidR="00B34320" w:rsidRPr="00FA0309">
                        <w:rPr>
                          <w:rFonts w:cstheme="minorHAnsi"/>
                        </w:rPr>
                        <w:t>productive areas of research on the subject</w:t>
                      </w:r>
                      <w:r w:rsidR="00FF73BF" w:rsidRPr="00FA0309">
                        <w:rPr>
                          <w:rFonts w:cstheme="minorHAnsi"/>
                        </w:rPr>
                        <w:t xml:space="preserve"> and</w:t>
                      </w:r>
                      <w:r w:rsidR="00B86847" w:rsidRPr="00FA0309">
                        <w:rPr>
                          <w:rFonts w:cstheme="minorHAnsi"/>
                        </w:rPr>
                        <w:t xml:space="preserve"> </w:t>
                      </w:r>
                      <w:r w:rsidR="00B86847" w:rsidRPr="00FF73BF">
                        <w:rPr>
                          <w:rFonts w:cstheme="minorHAnsi"/>
                        </w:rPr>
                        <w:t>was</w:t>
                      </w:r>
                      <w:r w:rsidR="00B86847" w:rsidRPr="00B34320">
                        <w:rPr>
                          <w:rFonts w:cstheme="minorHAnsi"/>
                        </w:rPr>
                        <w:t xml:space="preserve"> conducted</w:t>
                      </w:r>
                      <w:r w:rsidR="00B86847" w:rsidRPr="00B86847">
                        <w:rPr>
                          <w:rFonts w:cstheme="minorHAnsi"/>
                        </w:rPr>
                        <w:t xml:space="preserve"> using thoroughly searching databases, including Health Research and Development Information network Plus (HERDIN Plus)</w:t>
                      </w:r>
                      <w:r w:rsidR="000531E3">
                        <w:rPr>
                          <w:rFonts w:cstheme="minorHAnsi"/>
                        </w:rPr>
                        <w:t>, google scholar</w:t>
                      </w:r>
                      <w:r w:rsidR="00B86847" w:rsidRPr="00B86847">
                        <w:rPr>
                          <w:rFonts w:cstheme="minorHAnsi"/>
                        </w:rPr>
                        <w:t xml:space="preserve"> and PubMed</w:t>
                      </w:r>
                      <w:r w:rsidR="00FB62D0">
                        <w:rPr>
                          <w:rFonts w:cstheme="minorHAnsi"/>
                        </w:rPr>
                        <w:t xml:space="preserve"> to</w:t>
                      </w:r>
                      <w:r w:rsidR="00B86847" w:rsidRPr="00B86847">
                        <w:rPr>
                          <w:rFonts w:cstheme="minorHAnsi"/>
                        </w:rPr>
                        <w:t xml:space="preserve"> critically </w:t>
                      </w:r>
                      <w:r w:rsidR="00C0729B" w:rsidRPr="00494AB7">
                        <w:rPr>
                          <w:rFonts w:cstheme="minorHAnsi"/>
                        </w:rPr>
                        <w:t>analyses</w:t>
                      </w:r>
                      <w:r w:rsidR="00B86847" w:rsidRPr="00494AB7">
                        <w:rPr>
                          <w:rFonts w:cstheme="minorHAnsi"/>
                        </w:rPr>
                        <w:t xml:space="preserve"> the recent advances, available treatments and future prospective</w:t>
                      </w:r>
                      <w:r w:rsidRPr="00494AB7">
                        <w:rPr>
                          <w:rFonts w:cstheme="minorHAnsi"/>
                        </w:rPr>
                        <w:t>s</w:t>
                      </w:r>
                      <w:r w:rsidR="00B86847" w:rsidRPr="00494AB7">
                        <w:rPr>
                          <w:rFonts w:cstheme="minorHAnsi"/>
                        </w:rPr>
                        <w:t xml:space="preserve"> of AML</w:t>
                      </w:r>
                      <w:r w:rsidR="00C0729B" w:rsidRPr="00494AB7">
                        <w:rPr>
                          <w:rFonts w:cstheme="minorHAnsi"/>
                        </w:rPr>
                        <w:t>.</w:t>
                      </w:r>
                    </w:p>
                    <w:p w14:paraId="0568807B" w14:textId="71F8E434" w:rsidR="00983331" w:rsidRPr="00B86847" w:rsidRDefault="00983331" w:rsidP="00B86847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B86847">
                        <w:rPr>
                          <w:rFonts w:cstheme="minorHAnsi"/>
                          <w:b/>
                        </w:rPr>
                        <w:t xml:space="preserve">Keywords: </w:t>
                      </w:r>
                      <w:r w:rsidR="00B86847" w:rsidRPr="00B86847">
                        <w:rPr>
                          <w:rFonts w:cstheme="minorHAnsi"/>
                        </w:rPr>
                        <w:t>AML; Pathogenesis; Treatment; Relapse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24B5D6" wp14:editId="5B8DB6E9">
                <wp:simplePos x="0" y="0"/>
                <wp:positionH relativeFrom="column">
                  <wp:posOffset>4452620</wp:posOffset>
                </wp:positionH>
                <wp:positionV relativeFrom="paragraph">
                  <wp:posOffset>63500</wp:posOffset>
                </wp:positionV>
                <wp:extent cx="1668145" cy="3533775"/>
                <wp:effectExtent l="0" t="0" r="2730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533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6792" w14:textId="77777777" w:rsidR="00983331" w:rsidRPr="00B24291" w:rsidRDefault="00983331" w:rsidP="00A83EE9">
                            <w:pPr>
                              <w:spacing w:after="0"/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2429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Article Info:</w:t>
                            </w:r>
                          </w:p>
                          <w:p w14:paraId="14082821" w14:textId="77777777" w:rsidR="00983331" w:rsidRPr="004B6D4D" w:rsidRDefault="00983331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Received:</w:t>
                            </w:r>
                          </w:p>
                          <w:p w14:paraId="17F83688" w14:textId="44EFBB30" w:rsidR="00983331" w:rsidRPr="004B6D4D" w:rsidRDefault="004A6DBE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August 12</w:t>
                            </w:r>
                            <w:r w:rsidR="00983331"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 20</w:t>
                            </w: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850D041" w14:textId="77777777" w:rsidR="00983331" w:rsidRPr="004B6D4D" w:rsidRDefault="00983331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Received Revised:</w:t>
                            </w:r>
                          </w:p>
                          <w:p w14:paraId="3F522714" w14:textId="1C5463C2" w:rsidR="00983331" w:rsidRPr="004B6D4D" w:rsidRDefault="004A6DBE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September 21</w:t>
                            </w:r>
                            <w:r w:rsidR="00983331"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 20</w:t>
                            </w: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4DB1FF75" w14:textId="77777777" w:rsidR="00983331" w:rsidRPr="004B6D4D" w:rsidRDefault="00983331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Accepted:</w:t>
                            </w:r>
                          </w:p>
                          <w:p w14:paraId="40A21980" w14:textId="78BB45E8" w:rsidR="00983331" w:rsidRPr="004B6D4D" w:rsidRDefault="004A6DBE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September 22</w:t>
                            </w:r>
                            <w:r w:rsidR="00983331"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 20</w:t>
                            </w: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5B90FDB" w14:textId="77777777" w:rsidR="00983331" w:rsidRPr="004B6D4D" w:rsidRDefault="00983331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Available online:</w:t>
                            </w:r>
                          </w:p>
                          <w:p w14:paraId="47A1FB8E" w14:textId="3F6B89EF" w:rsidR="00983331" w:rsidRPr="004B6D4D" w:rsidRDefault="006535DC" w:rsidP="00BF672D">
                            <w:pPr>
                              <w:spacing w:after="0" w:line="240" w:lineRule="auto"/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December 31</w:t>
                            </w:r>
                            <w:r w:rsidR="00983331"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, 20</w:t>
                            </w:r>
                            <w:r w:rsidRPr="004B6D4D">
                              <w:rPr>
                                <w:i/>
                                <w:color w:val="FF000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2C3C5CDD" w14:textId="77777777" w:rsidR="00983331" w:rsidRPr="00E338ED" w:rsidRDefault="00983331" w:rsidP="00BF672D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C8BD54E" w14:textId="6B74000A" w:rsidR="00983331" w:rsidRDefault="00983331" w:rsidP="00BF672D">
                            <w:pPr>
                              <w:spacing w:after="0" w:line="240" w:lineRule="auto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429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B24291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Corresponding author: </w:t>
                            </w:r>
                          </w:p>
                          <w:p w14:paraId="5C327738" w14:textId="42E82D62" w:rsidR="002F06BA" w:rsidRPr="002F06BA" w:rsidRDefault="00476BF6" w:rsidP="00BF672D">
                            <w:pPr>
                              <w:spacing w:after="0" w:line="240" w:lineRule="auto"/>
                              <w:rPr>
                                <w:rStyle w:val="Hyperlink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dilawar_qau</w:t>
                            </w:r>
                            <w:r w:rsidR="002F06BA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@yahoo.com</w:t>
                            </w:r>
                          </w:p>
                          <w:p w14:paraId="5B82F763" w14:textId="77777777" w:rsidR="00FD1FC1" w:rsidRPr="00321ACF" w:rsidRDefault="00FD1FC1" w:rsidP="00BF672D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3250C87" w14:textId="77777777" w:rsidR="00983331" w:rsidRDefault="00983331" w:rsidP="00C9644A">
                            <w:pPr>
                              <w:rPr>
                                <w:rFonts w:ascii="Palatino" w:hAnsi="Palatin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F5E8A94" w14:textId="77777777" w:rsidR="00983331" w:rsidRPr="00C9644A" w:rsidRDefault="00983331" w:rsidP="00C9644A">
                            <w:pPr>
                              <w:rPr>
                                <w:rFonts w:ascii="Palatino" w:hAnsi="Palatin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F75391" w14:textId="77777777" w:rsidR="00983331" w:rsidRDefault="0098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B5D6" id="_x0000_s1032" type="#_x0000_t202" style="position:absolute;margin-left:350.6pt;margin-top:5pt;width:131.35pt;height:27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" fillcolor="#dbe5f1 [660]" strokecolor="white [3212]">
                <v:textbox>
                  <w:txbxContent>
                    <w:p w14:paraId="4BEE6792" w14:textId="77777777" w:rsidR="00983331" w:rsidRPr="00B24291" w:rsidRDefault="00983331" w:rsidP="00A83EE9">
                      <w:pPr>
                        <w:spacing w:after="0"/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B2429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Article Info:</w:t>
                      </w:r>
                    </w:p>
                    <w:p w14:paraId="14082821" w14:textId="77777777" w:rsidR="00983331" w:rsidRPr="004B6D4D" w:rsidRDefault="00983331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Received:</w:t>
                      </w:r>
                    </w:p>
                    <w:p w14:paraId="17F83688" w14:textId="44EFBB30" w:rsidR="00983331" w:rsidRPr="004B6D4D" w:rsidRDefault="004A6DBE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August 12</w:t>
                      </w:r>
                      <w:r w:rsidR="00983331"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, 20</w:t>
                      </w: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20</w:t>
                      </w:r>
                    </w:p>
                    <w:p w14:paraId="2850D041" w14:textId="77777777" w:rsidR="00983331" w:rsidRPr="004B6D4D" w:rsidRDefault="00983331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Received Revised:</w:t>
                      </w:r>
                    </w:p>
                    <w:p w14:paraId="3F522714" w14:textId="1C5463C2" w:rsidR="00983331" w:rsidRPr="004B6D4D" w:rsidRDefault="004A6DBE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September 21</w:t>
                      </w:r>
                      <w:r w:rsidR="00983331"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, 20</w:t>
                      </w: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20</w:t>
                      </w:r>
                    </w:p>
                    <w:p w14:paraId="4DB1FF75" w14:textId="77777777" w:rsidR="00983331" w:rsidRPr="004B6D4D" w:rsidRDefault="00983331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Accepted:</w:t>
                      </w:r>
                    </w:p>
                    <w:p w14:paraId="40A21980" w14:textId="78BB45E8" w:rsidR="00983331" w:rsidRPr="004B6D4D" w:rsidRDefault="004A6DBE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September 22</w:t>
                      </w:r>
                      <w:r w:rsidR="00983331"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, 20</w:t>
                      </w: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20</w:t>
                      </w:r>
                    </w:p>
                    <w:p w14:paraId="25B90FDB" w14:textId="77777777" w:rsidR="00983331" w:rsidRPr="004B6D4D" w:rsidRDefault="00983331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Available online:</w:t>
                      </w:r>
                    </w:p>
                    <w:p w14:paraId="47A1FB8E" w14:textId="3F6B89EF" w:rsidR="00983331" w:rsidRPr="004B6D4D" w:rsidRDefault="006535DC" w:rsidP="00BF672D">
                      <w:pPr>
                        <w:spacing w:after="0" w:line="240" w:lineRule="auto"/>
                        <w:rPr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December 31</w:t>
                      </w:r>
                      <w:r w:rsidR="00983331"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, 20</w:t>
                      </w:r>
                      <w:r w:rsidRPr="004B6D4D">
                        <w:rPr>
                          <w:i/>
                          <w:color w:val="FF0000"/>
                          <w:sz w:val="20"/>
                          <w:szCs w:val="20"/>
                        </w:rPr>
                        <w:t>20</w:t>
                      </w:r>
                    </w:p>
                    <w:p w14:paraId="2C3C5CDD" w14:textId="77777777" w:rsidR="00983331" w:rsidRPr="00E338ED" w:rsidRDefault="00983331" w:rsidP="00BF672D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C8BD54E" w14:textId="6B74000A" w:rsidR="00983331" w:rsidRDefault="00983331" w:rsidP="00BF672D">
                      <w:pPr>
                        <w:spacing w:after="0" w:line="240" w:lineRule="auto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24291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B24291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Corresponding author: </w:t>
                      </w:r>
                    </w:p>
                    <w:p w14:paraId="5C327738" w14:textId="42E82D62" w:rsidR="002F06BA" w:rsidRPr="002F06BA" w:rsidRDefault="00476BF6" w:rsidP="00BF672D">
                      <w:pPr>
                        <w:spacing w:after="0" w:line="240" w:lineRule="auto"/>
                        <w:rPr>
                          <w:rStyle w:val="Hyperlink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dilawar_qau</w:t>
                      </w:r>
                      <w:r w:rsidR="002F06BA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@yahoo.com</w:t>
                      </w:r>
                    </w:p>
                    <w:p w14:paraId="5B82F763" w14:textId="77777777" w:rsidR="00FD1FC1" w:rsidRPr="00321ACF" w:rsidRDefault="00FD1FC1" w:rsidP="00BF672D">
                      <w:pPr>
                        <w:spacing w:after="0" w:line="240" w:lineRule="auto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3250C87" w14:textId="77777777" w:rsidR="00983331" w:rsidRDefault="00983331" w:rsidP="00C9644A">
                      <w:pPr>
                        <w:rPr>
                          <w:rFonts w:ascii="Palatino" w:hAnsi="Palatin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F5E8A94" w14:textId="77777777" w:rsidR="00983331" w:rsidRPr="00C9644A" w:rsidRDefault="00983331" w:rsidP="00C9644A">
                      <w:pPr>
                        <w:rPr>
                          <w:rFonts w:ascii="Palatino" w:hAnsi="Palatin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F75391" w14:textId="77777777" w:rsidR="00983331" w:rsidRDefault="00983331"/>
                  </w:txbxContent>
                </v:textbox>
              </v:shape>
            </w:pict>
          </mc:Fallback>
        </mc:AlternateContent>
      </w:r>
    </w:p>
    <w:p w14:paraId="1F1719E3" w14:textId="6BE83069" w:rsidR="00A83EE9" w:rsidRDefault="00A83EE9" w:rsidP="00C57B06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5448C97E" w14:textId="77777777" w:rsidR="00A83EE9" w:rsidRDefault="00A83EE9" w:rsidP="00C57B06">
      <w:pPr>
        <w:spacing w:after="120"/>
        <w:rPr>
          <w:rFonts w:ascii="Times New Roman" w:hAnsi="Times New Roman" w:cs="Times New Roman"/>
          <w:sz w:val="20"/>
          <w:szCs w:val="20"/>
        </w:rPr>
      </w:pPr>
    </w:p>
    <w:p w14:paraId="0766D12D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0E735C21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7AA21AFA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37F1E37B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55B0A67F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74F0348B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3E1CB39B" w14:textId="77777777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6E230591" w14:textId="4438C253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509977B9" w14:textId="7F6669EA" w:rsidR="009752A8" w:rsidRPr="009752A8" w:rsidRDefault="009752A8" w:rsidP="009752A8">
      <w:pPr>
        <w:rPr>
          <w:rFonts w:ascii="Times New Roman" w:hAnsi="Times New Roman" w:cs="Times New Roman"/>
          <w:sz w:val="20"/>
          <w:szCs w:val="20"/>
        </w:rPr>
      </w:pPr>
    </w:p>
    <w:p w14:paraId="24472160" w14:textId="77777777" w:rsidR="004A6DBE" w:rsidRDefault="00975C19" w:rsidP="00260E5D">
      <w:pPr>
        <w:spacing w:line="480" w:lineRule="auto"/>
        <w:jc w:val="both"/>
        <w:rPr>
          <w:b/>
          <w:color w:val="000099"/>
          <w:sz w:val="24"/>
          <w:szCs w:val="24"/>
          <w:shd w:val="clear" w:color="auto" w:fill="FFFFFF"/>
        </w:rPr>
      </w:pPr>
      <w:r>
        <w:rPr>
          <w:noProof/>
          <w:color w:val="C00000"/>
          <w:sz w:val="40"/>
          <w:szCs w:val="40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BA6FD7" wp14:editId="66AEE195">
                <wp:simplePos x="0" y="0"/>
                <wp:positionH relativeFrom="column">
                  <wp:posOffset>3810</wp:posOffset>
                </wp:positionH>
                <wp:positionV relativeFrom="paragraph">
                  <wp:posOffset>213360</wp:posOffset>
                </wp:positionV>
                <wp:extent cx="6089650" cy="0"/>
                <wp:effectExtent l="0" t="0" r="3556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9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33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825DC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16.8pt" to="479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" strokecolor="#330">
                <o:lock v:ext="edit" shapetype="f"/>
              </v:line>
            </w:pict>
          </mc:Fallback>
        </mc:AlternateContent>
      </w:r>
    </w:p>
    <w:p w14:paraId="0D1342E9" w14:textId="09F1E8AA" w:rsidR="003A5601" w:rsidRPr="003A5520" w:rsidRDefault="00DD23F5" w:rsidP="00C915A3">
      <w:pPr>
        <w:pStyle w:val="ListParagraph"/>
        <w:numPr>
          <w:ilvl w:val="0"/>
          <w:numId w:val="23"/>
        </w:numPr>
        <w:spacing w:before="120" w:after="120" w:line="240" w:lineRule="auto"/>
        <w:ind w:left="360"/>
        <w:jc w:val="both"/>
        <w:rPr>
          <w:rFonts w:cstheme="minorHAnsi"/>
          <w:b/>
          <w:sz w:val="24"/>
          <w:szCs w:val="24"/>
          <w:shd w:val="clear" w:color="auto" w:fill="FFFFFF"/>
        </w:rPr>
      </w:pPr>
      <w:bookmarkStart w:id="1" w:name="OLE_LINK30"/>
      <w:r w:rsidRPr="003A5520">
        <w:rPr>
          <w:b/>
          <w:color w:val="000099"/>
          <w:sz w:val="24"/>
          <w:szCs w:val="24"/>
          <w:shd w:val="clear" w:color="auto" w:fill="FFFFFF"/>
        </w:rPr>
        <w:t>I</w:t>
      </w:r>
      <w:r w:rsidR="004561D3" w:rsidRPr="003A5520">
        <w:rPr>
          <w:b/>
          <w:color w:val="000099"/>
          <w:sz w:val="24"/>
          <w:szCs w:val="24"/>
          <w:shd w:val="clear" w:color="auto" w:fill="FFFFFF"/>
        </w:rPr>
        <w:t>NTRODUCTION</w:t>
      </w:r>
    </w:p>
    <w:p w14:paraId="5707D24C" w14:textId="0322452D" w:rsidR="00C915A3" w:rsidRPr="003A5520" w:rsidRDefault="003D1360" w:rsidP="00C915A3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rFonts w:cstheme="minorHAnsi"/>
        </w:rPr>
        <w:t>Numerous molecular and cytogenetic alterations characterize a group of heterogeneous hematologic malignancies like AML.</w:t>
      </w:r>
      <w:r w:rsidR="00CE7D46" w:rsidRPr="003A5520">
        <w:rPr>
          <w:rFonts w:cstheme="minorHAnsi"/>
        </w:rPr>
        <w:t xml:space="preserve"> Since last decade</w:t>
      </w:r>
      <w:r w:rsidR="001E173F" w:rsidRPr="003A5520">
        <w:rPr>
          <w:rFonts w:cstheme="minorHAnsi"/>
        </w:rPr>
        <w:t>,</w:t>
      </w:r>
      <w:r w:rsidR="00CE7D46" w:rsidRPr="003A5520">
        <w:rPr>
          <w:rFonts w:cstheme="minorHAnsi"/>
        </w:rPr>
        <w:t xml:space="preserve"> basic and translational research drastically expanded our understanding of the pathology and </w:t>
      </w:r>
      <w:r w:rsidR="000E4A14" w:rsidRPr="003A5520">
        <w:rPr>
          <w:rFonts w:cstheme="minorHAnsi"/>
        </w:rPr>
        <w:t>AML</w:t>
      </w:r>
      <w:r w:rsidR="007806E5">
        <w:rPr>
          <w:rFonts w:cstheme="minorHAnsi"/>
        </w:rPr>
        <w:t xml:space="preserve"> genetic diversity</w:t>
      </w:r>
      <w:r w:rsidR="00CE7D46" w:rsidRPr="003A5520">
        <w:rPr>
          <w:rFonts w:cstheme="minorHAnsi"/>
        </w:rPr>
        <w:t>.</w:t>
      </w:r>
      <w:r w:rsidRPr="003A5520">
        <w:rPr>
          <w:rFonts w:cstheme="minorHAnsi"/>
        </w:rPr>
        <w:t xml:space="preserve"> It has molecular abnormality in FMS like tyrosine kinase 3 (</w:t>
      </w:r>
      <w:r w:rsidR="00182EBA" w:rsidRPr="003A5520">
        <w:rPr>
          <w:rFonts w:cstheme="minorHAnsi"/>
          <w:i/>
          <w:iCs/>
        </w:rPr>
        <w:t>FLT3</w:t>
      </w:r>
      <w:r w:rsidRPr="003A5520">
        <w:rPr>
          <w:rFonts w:cstheme="minorHAnsi"/>
        </w:rPr>
        <w:t>) due to certain mutations</w:t>
      </w:r>
      <w:r w:rsidRPr="003A5520">
        <w:rPr>
          <w:rFonts w:cstheme="minorHAnsi"/>
          <w:vertAlign w:val="superscript"/>
        </w:rPr>
        <w:t>1</w:t>
      </w:r>
      <w:r w:rsidRPr="003A5520">
        <w:rPr>
          <w:rFonts w:cstheme="minorHAnsi"/>
        </w:rPr>
        <w:t xml:space="preserve">. </w:t>
      </w:r>
      <w:r w:rsidR="00182EBA" w:rsidRPr="003A5520">
        <w:rPr>
          <w:rFonts w:cstheme="minorHAnsi"/>
          <w:i/>
          <w:iCs/>
        </w:rPr>
        <w:t>FLT3</w:t>
      </w:r>
      <w:r w:rsidRPr="003A5520">
        <w:rPr>
          <w:rFonts w:cstheme="minorHAnsi"/>
        </w:rPr>
        <w:t xml:space="preserve"> has mutations like internal tandem duplications (ITD), accounting for 30% of the mutations in AML patients, which are</w:t>
      </w:r>
      <w:r w:rsidR="00C30CD4" w:rsidRPr="003A5520">
        <w:rPr>
          <w:rFonts w:cstheme="minorHAnsi"/>
        </w:rPr>
        <w:t xml:space="preserve"> mostly</w:t>
      </w:r>
      <w:r w:rsidRPr="003A5520">
        <w:rPr>
          <w:rFonts w:cstheme="minorHAnsi"/>
        </w:rPr>
        <w:t xml:space="preserve"> associated with</w:t>
      </w:r>
      <w:r w:rsidR="00C30CD4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>relapse</w:t>
      </w:r>
      <w:r w:rsidRPr="003A5520">
        <w:rPr>
          <w:rFonts w:cstheme="minorHAnsi"/>
          <w:vertAlign w:val="superscript"/>
        </w:rPr>
        <w:t>2</w:t>
      </w:r>
      <w:r w:rsidR="001B6AE5" w:rsidRPr="003A5520">
        <w:rPr>
          <w:rFonts w:cstheme="minorHAnsi"/>
          <w:vertAlign w:val="superscript"/>
        </w:rPr>
        <w:t>,</w:t>
      </w:r>
      <w:r w:rsidRPr="003A5520">
        <w:rPr>
          <w:rFonts w:cstheme="minorHAnsi"/>
          <w:vertAlign w:val="superscript"/>
        </w:rPr>
        <w:t>3</w:t>
      </w:r>
      <w:r w:rsidRPr="003A5520">
        <w:rPr>
          <w:rFonts w:cstheme="minorHAnsi"/>
        </w:rPr>
        <w:t xml:space="preserve">. In tyrosine kinase domain (TKD) activation loop, the </w:t>
      </w:r>
      <w:r w:rsidR="00182EBA" w:rsidRPr="003A5520">
        <w:rPr>
          <w:rFonts w:cstheme="minorHAnsi"/>
          <w:i/>
          <w:iCs/>
        </w:rPr>
        <w:t>FLT3</w:t>
      </w:r>
      <w:r w:rsidRPr="003A5520">
        <w:rPr>
          <w:rFonts w:cstheme="minorHAnsi"/>
        </w:rPr>
        <w:t xml:space="preserve"> mutations predominantly at residue D835, are found in 7% of the patients with uncategorized prognosis</w:t>
      </w:r>
      <w:r w:rsidRPr="003A5520">
        <w:rPr>
          <w:rFonts w:cstheme="minorHAnsi"/>
          <w:vertAlign w:val="superscript"/>
        </w:rPr>
        <w:t>4</w:t>
      </w:r>
      <w:r w:rsidRPr="003A5520">
        <w:rPr>
          <w:rFonts w:cstheme="minorHAnsi"/>
        </w:rPr>
        <w:t>.</w:t>
      </w:r>
    </w:p>
    <w:p w14:paraId="6FEFC9B3" w14:textId="54C46FF1" w:rsidR="00F77B9F" w:rsidRPr="003A5520" w:rsidRDefault="00F77B9F" w:rsidP="00F77B9F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rFonts w:cstheme="minorHAnsi"/>
        </w:rPr>
        <w:t>As prognostic and diagnostic markers recurrent chromosomal structural are well-established, which suggest that somatic mutations are having preferred role in pathogenesis</w:t>
      </w:r>
      <w:r w:rsidRPr="003A5520">
        <w:rPr>
          <w:rFonts w:cstheme="minorHAnsi"/>
          <w:vertAlign w:val="superscript"/>
        </w:rPr>
        <w:t>5</w:t>
      </w:r>
      <w:r w:rsidRPr="003A5520">
        <w:rPr>
          <w:rFonts w:cstheme="minorHAnsi"/>
        </w:rPr>
        <w:t>. Approximately 45% of the</w:t>
      </w:r>
      <w:r w:rsidR="007806E5">
        <w:rPr>
          <w:rFonts w:cstheme="minorHAnsi"/>
        </w:rPr>
        <w:t xml:space="preserve"> </w:t>
      </w:r>
      <w:r w:rsidRPr="003A5520">
        <w:rPr>
          <w:rFonts w:cstheme="minorHAnsi"/>
        </w:rPr>
        <w:t>AML patients have normal karyotypes, and structural abnormalities are lacking in many of these genomes evaluated with</w:t>
      </w:r>
      <w:r w:rsidR="00AD4683">
        <w:rPr>
          <w:rFonts w:cstheme="minorHAnsi"/>
        </w:rPr>
        <w:t xml:space="preserve"> </w:t>
      </w:r>
      <w:r w:rsidR="00AD4683" w:rsidRPr="003A5520">
        <w:rPr>
          <w:rFonts w:cstheme="minorHAnsi"/>
        </w:rPr>
        <w:t>single nucleotide polymorphism array</w:t>
      </w:r>
      <w:r w:rsidR="00AD4683">
        <w:rPr>
          <w:rFonts w:cstheme="minorHAnsi"/>
        </w:rPr>
        <w:t xml:space="preserve"> and</w:t>
      </w:r>
      <w:r w:rsidRPr="003A5520">
        <w:rPr>
          <w:rFonts w:cstheme="minorHAnsi"/>
        </w:rPr>
        <w:t xml:space="preserve"> high density comparative genomic hybridization</w:t>
      </w:r>
      <w:r w:rsidRPr="003A5520">
        <w:rPr>
          <w:rFonts w:cstheme="minorHAnsi"/>
          <w:vertAlign w:val="superscript"/>
        </w:rPr>
        <w:t>6</w:t>
      </w:r>
      <w:r w:rsidR="00E36010" w:rsidRPr="003A5520">
        <w:rPr>
          <w:rFonts w:cstheme="minorHAnsi"/>
          <w:vertAlign w:val="superscript"/>
        </w:rPr>
        <w:t>,7</w:t>
      </w:r>
      <w:r w:rsidRPr="003A5520">
        <w:rPr>
          <w:rFonts w:cstheme="minorHAnsi"/>
        </w:rPr>
        <w:t xml:space="preserve">. Repeated mutations in </w:t>
      </w:r>
      <w:r w:rsidRPr="003A5520">
        <w:rPr>
          <w:rFonts w:cstheme="minorHAnsi"/>
          <w:i/>
          <w:iCs/>
        </w:rPr>
        <w:t>TET2</w:t>
      </w:r>
      <w:r w:rsidRPr="003A5520">
        <w:rPr>
          <w:rFonts w:cstheme="minorHAnsi"/>
        </w:rPr>
        <w:t xml:space="preserve">, </w:t>
      </w:r>
      <w:r w:rsidRPr="003A5520">
        <w:rPr>
          <w:rFonts w:cstheme="minorHAnsi"/>
          <w:i/>
          <w:iCs/>
        </w:rPr>
        <w:t>FLT3</w:t>
      </w:r>
      <w:r w:rsidRPr="003A5520">
        <w:rPr>
          <w:rFonts w:cstheme="minorHAnsi"/>
        </w:rPr>
        <w:t xml:space="preserve">, </w:t>
      </w:r>
      <w:r w:rsidRPr="003A5520">
        <w:rPr>
          <w:rFonts w:cstheme="minorHAnsi"/>
          <w:i/>
          <w:iCs/>
        </w:rPr>
        <w:t>CEBPA</w:t>
      </w:r>
      <w:r w:rsidRPr="003A5520">
        <w:rPr>
          <w:rFonts w:cstheme="minorHAnsi"/>
        </w:rPr>
        <w:t xml:space="preserve">, </w:t>
      </w:r>
      <w:r w:rsidRPr="003A5520">
        <w:rPr>
          <w:rFonts w:cstheme="minorHAnsi"/>
          <w:i/>
          <w:iCs/>
        </w:rPr>
        <w:t xml:space="preserve">KIT </w:t>
      </w:r>
      <w:r w:rsidRPr="003A5520">
        <w:rPr>
          <w:rFonts w:cstheme="minorHAnsi"/>
        </w:rPr>
        <w:t xml:space="preserve">and </w:t>
      </w:r>
      <w:r w:rsidRPr="003A5520">
        <w:rPr>
          <w:rFonts w:cstheme="minorHAnsi"/>
          <w:i/>
          <w:iCs/>
        </w:rPr>
        <w:t xml:space="preserve">NPM1 </w:t>
      </w:r>
      <w:r w:rsidRPr="003A5520">
        <w:rPr>
          <w:rFonts w:cstheme="minorHAnsi"/>
        </w:rPr>
        <w:t>are identified by target sequencing</w:t>
      </w:r>
      <w:r w:rsidR="00E36010" w:rsidRPr="003A5520">
        <w:rPr>
          <w:rFonts w:cstheme="minorHAnsi"/>
          <w:vertAlign w:val="superscript"/>
        </w:rPr>
        <w:t>8</w:t>
      </w:r>
      <w:r w:rsidRPr="003A5520">
        <w:rPr>
          <w:rFonts w:cstheme="minorHAnsi"/>
        </w:rPr>
        <w:t xml:space="preserve"> </w:t>
      </w:r>
      <w:r w:rsidR="008F3A80" w:rsidRPr="003A5520">
        <w:rPr>
          <w:rFonts w:cstheme="minorHAnsi"/>
        </w:rPr>
        <w:t>similarly in IDH1</w:t>
      </w:r>
      <w:r w:rsidR="00E36010" w:rsidRPr="003A5520">
        <w:rPr>
          <w:rFonts w:cstheme="minorHAnsi"/>
          <w:vertAlign w:val="superscript"/>
        </w:rPr>
        <w:t xml:space="preserve"> </w:t>
      </w:r>
      <w:r w:rsidRPr="003A5520">
        <w:rPr>
          <w:rFonts w:cstheme="minorHAnsi"/>
        </w:rPr>
        <w:t>and DNMT3A it is discovered by massively parallel sequencing</w:t>
      </w:r>
      <w:r w:rsidR="00E36010" w:rsidRPr="003A5520">
        <w:rPr>
          <w:rFonts w:cstheme="minorHAnsi"/>
          <w:vertAlign w:val="superscript"/>
        </w:rPr>
        <w:t>9,10</w:t>
      </w:r>
      <w:r w:rsidRPr="003A5520">
        <w:rPr>
          <w:rFonts w:cstheme="minorHAnsi"/>
        </w:rPr>
        <w:t>.</w:t>
      </w:r>
    </w:p>
    <w:p w14:paraId="58CC64E0" w14:textId="7C98D8FE" w:rsidR="003D1360" w:rsidRDefault="003D1360" w:rsidP="00644017">
      <w:pPr>
        <w:spacing w:before="120" w:after="120" w:line="240" w:lineRule="auto"/>
        <w:jc w:val="both"/>
        <w:rPr>
          <w:rFonts w:cstheme="minorHAnsi"/>
          <w:b/>
          <w:bCs/>
        </w:rPr>
      </w:pPr>
      <w:r w:rsidRPr="003A5520">
        <w:rPr>
          <w:rFonts w:cstheme="minorHAnsi"/>
        </w:rPr>
        <w:lastRenderedPageBreak/>
        <w:t>It has been</w:t>
      </w:r>
      <w:r w:rsidR="00724AE4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 xml:space="preserve">reported </w:t>
      </w:r>
      <w:r w:rsidR="00724AE4" w:rsidRPr="003A5520">
        <w:rPr>
          <w:rFonts w:cstheme="minorHAnsi"/>
        </w:rPr>
        <w:t xml:space="preserve">in 2011 </w:t>
      </w:r>
      <w:r w:rsidRPr="003A5520">
        <w:rPr>
          <w:rFonts w:cstheme="minorHAnsi"/>
        </w:rPr>
        <w:t>that mutations are mostly not carried by AML patients, in any of currently recognized driver genes associated with pathogenesis of AML</w:t>
      </w:r>
      <w:r w:rsidRPr="003A5520">
        <w:rPr>
          <w:rFonts w:cstheme="minorHAnsi"/>
          <w:vertAlign w:val="superscript"/>
        </w:rPr>
        <w:t>1</w:t>
      </w:r>
      <w:r w:rsidR="00E36010" w:rsidRPr="003A5520">
        <w:rPr>
          <w:rFonts w:cstheme="minorHAnsi"/>
          <w:vertAlign w:val="superscript"/>
        </w:rPr>
        <w:t>1</w:t>
      </w:r>
      <w:r w:rsidRPr="003A5520">
        <w:rPr>
          <w:rFonts w:cstheme="minorHAnsi"/>
        </w:rPr>
        <w:t xml:space="preserve">. Patients associated with </w:t>
      </w:r>
      <w:r w:rsidR="00644017" w:rsidRPr="003A5520">
        <w:rPr>
          <w:rFonts w:cstheme="minorHAnsi"/>
        </w:rPr>
        <w:t>favourable</w:t>
      </w:r>
      <w:r w:rsidRPr="003A5520">
        <w:rPr>
          <w:rFonts w:cstheme="minorHAnsi"/>
        </w:rPr>
        <w:t xml:space="preserve"> risks of their cytogenetic profile </w:t>
      </w:r>
      <w:proofErr w:type="gramStart"/>
      <w:r w:rsidRPr="003A5520">
        <w:rPr>
          <w:rFonts w:cstheme="minorHAnsi"/>
        </w:rPr>
        <w:t>i.e.</w:t>
      </w:r>
      <w:proofErr w:type="gramEnd"/>
      <w:r w:rsidRPr="003A5520">
        <w:rPr>
          <w:rFonts w:cstheme="minorHAnsi"/>
        </w:rPr>
        <w:t xml:space="preserve"> those with </w:t>
      </w:r>
      <w:r w:rsidR="00182EBA" w:rsidRPr="003A5520">
        <w:rPr>
          <w:rFonts w:cstheme="minorHAnsi"/>
          <w:i/>
          <w:iCs/>
        </w:rPr>
        <w:t>MYH11</w:t>
      </w:r>
      <w:r w:rsidRPr="003A5520">
        <w:rPr>
          <w:rFonts w:cstheme="minorHAnsi"/>
        </w:rPr>
        <w:t>-</w:t>
      </w:r>
      <w:r w:rsidR="003A5520">
        <w:rPr>
          <w:rFonts w:cstheme="minorHAnsi"/>
          <w:i/>
          <w:iCs/>
        </w:rPr>
        <w:t>CBFB</w:t>
      </w:r>
      <w:r w:rsidRPr="003A5520">
        <w:rPr>
          <w:rFonts w:cstheme="minorHAnsi"/>
        </w:rPr>
        <w:t xml:space="preserve">, </w:t>
      </w:r>
      <w:r w:rsidR="00182EBA" w:rsidRPr="003A5520">
        <w:rPr>
          <w:rFonts w:cstheme="minorHAnsi"/>
          <w:i/>
          <w:iCs/>
        </w:rPr>
        <w:t>RUNX1</w:t>
      </w:r>
      <w:r w:rsidRPr="003A5520">
        <w:rPr>
          <w:rFonts w:cstheme="minorHAnsi"/>
        </w:rPr>
        <w:t>-</w:t>
      </w:r>
      <w:r w:rsidR="00182EBA" w:rsidRPr="003A5520">
        <w:rPr>
          <w:rFonts w:cstheme="minorHAnsi"/>
          <w:i/>
          <w:iCs/>
        </w:rPr>
        <w:t>RUNX1</w:t>
      </w:r>
      <w:r w:rsidRPr="003A5520">
        <w:rPr>
          <w:rFonts w:cstheme="minorHAnsi"/>
          <w:i/>
          <w:iCs/>
        </w:rPr>
        <w:t>T1</w:t>
      </w:r>
      <w:r w:rsidRPr="003A5520">
        <w:rPr>
          <w:rFonts w:cstheme="minorHAnsi"/>
        </w:rPr>
        <w:t xml:space="preserve"> or </w:t>
      </w:r>
      <w:r w:rsidR="00BE294A" w:rsidRPr="003A5520">
        <w:rPr>
          <w:rFonts w:cstheme="minorHAnsi"/>
          <w:i/>
          <w:iCs/>
        </w:rPr>
        <w:t xml:space="preserve">PMLRARA </w:t>
      </w:r>
      <w:r w:rsidR="00BE294A" w:rsidRPr="003A5520">
        <w:rPr>
          <w:rFonts w:cstheme="minorHAnsi"/>
        </w:rPr>
        <w:t>fusions</w:t>
      </w:r>
      <w:r w:rsidRPr="003A5520">
        <w:rPr>
          <w:rFonts w:cstheme="minorHAnsi"/>
        </w:rPr>
        <w:t xml:space="preserve"> have good outcomes with chemotherapy-based consolidation regimens, while allogenic transplantation is required for the patients having </w:t>
      </w:r>
      <w:r w:rsidR="00644017" w:rsidRPr="003A5520">
        <w:rPr>
          <w:rFonts w:cstheme="minorHAnsi"/>
        </w:rPr>
        <w:t>unfavourable</w:t>
      </w:r>
      <w:r w:rsidRPr="003A5520">
        <w:rPr>
          <w:rFonts w:cstheme="minorHAnsi"/>
        </w:rPr>
        <w:t>-risk profile, such as complex alterations or monosomy karyotype, in order to improve their prognosis in the first remission</w:t>
      </w:r>
      <w:r w:rsidRPr="003A5520">
        <w:rPr>
          <w:rFonts w:cstheme="minorHAnsi"/>
          <w:vertAlign w:val="superscript"/>
        </w:rPr>
        <w:t>1</w:t>
      </w:r>
      <w:r w:rsidR="00E36010" w:rsidRPr="003A5520">
        <w:rPr>
          <w:rFonts w:cstheme="minorHAnsi"/>
          <w:vertAlign w:val="superscript"/>
        </w:rPr>
        <w:t>2</w:t>
      </w:r>
      <w:r w:rsidRPr="003A5520">
        <w:rPr>
          <w:rFonts w:cstheme="minorHAnsi"/>
        </w:rPr>
        <w:t>. Though intermediate cytogenetic risks are mostly found in majority of AML patients, chemotherapeutic consolidation is enough for some of the patients, while others have poor outcome</w:t>
      </w:r>
      <w:r w:rsidR="00385FCF" w:rsidRPr="003A5520">
        <w:rPr>
          <w:rFonts w:cstheme="minorHAnsi"/>
        </w:rPr>
        <w:t>s</w:t>
      </w:r>
      <w:r w:rsidRPr="003A5520">
        <w:rPr>
          <w:rFonts w:cstheme="minorHAnsi"/>
        </w:rPr>
        <w:t xml:space="preserve">. A better classification of intermediate risk is of prime concern these days </w:t>
      </w:r>
      <w:r w:rsidR="00385FCF" w:rsidRPr="003A5520">
        <w:rPr>
          <w:rFonts w:cstheme="minorHAnsi"/>
        </w:rPr>
        <w:t>to</w:t>
      </w:r>
      <w:r w:rsidRPr="003A5520">
        <w:rPr>
          <w:rFonts w:cstheme="minorHAnsi"/>
        </w:rPr>
        <w:t xml:space="preserve"> establish new biomarkers in this regard</w:t>
      </w:r>
      <w:r w:rsidRPr="003A5520">
        <w:rPr>
          <w:rFonts w:cstheme="minorHAnsi"/>
          <w:vertAlign w:val="superscript"/>
        </w:rPr>
        <w:t>1</w:t>
      </w:r>
      <w:r w:rsidR="00E36010" w:rsidRPr="003A5520">
        <w:rPr>
          <w:rFonts w:cstheme="minorHAnsi"/>
          <w:vertAlign w:val="superscript"/>
        </w:rPr>
        <w:t>3</w:t>
      </w:r>
      <w:r w:rsidRPr="003A5520">
        <w:rPr>
          <w:rFonts w:cstheme="minorHAnsi"/>
        </w:rPr>
        <w:t xml:space="preserve">. </w:t>
      </w:r>
      <w:r w:rsidR="00182EBA" w:rsidRPr="003A5520">
        <w:rPr>
          <w:rFonts w:cstheme="minorHAnsi"/>
          <w:i/>
          <w:iCs/>
        </w:rPr>
        <w:t>KIT</w:t>
      </w:r>
      <w:r w:rsidRPr="003A5520">
        <w:rPr>
          <w:rFonts w:cstheme="minorHAnsi"/>
        </w:rPr>
        <w:t xml:space="preserve">, </w:t>
      </w:r>
      <w:r w:rsidR="00182EBA" w:rsidRPr="003A5520">
        <w:rPr>
          <w:rFonts w:cstheme="minorHAnsi"/>
          <w:i/>
          <w:iCs/>
        </w:rPr>
        <w:t>FLT3</w:t>
      </w:r>
      <w:r w:rsidRPr="003A5520">
        <w:rPr>
          <w:rFonts w:cstheme="minorHAnsi"/>
        </w:rPr>
        <w:t xml:space="preserve">, </w:t>
      </w:r>
      <w:r w:rsidR="00182EBA" w:rsidRPr="003A5520">
        <w:rPr>
          <w:rFonts w:cstheme="minorHAnsi"/>
          <w:i/>
          <w:iCs/>
        </w:rPr>
        <w:t>CEBPA</w:t>
      </w:r>
      <w:r w:rsidRPr="003A5520">
        <w:rPr>
          <w:rFonts w:cstheme="minorHAnsi"/>
        </w:rPr>
        <w:t xml:space="preserve"> and NPMI are incorporated into standard of care testing by new algorithm classification. For the patients with intermediate risk profile, the prognostic information may be provided in mutations of </w:t>
      </w:r>
      <w:r w:rsidRPr="00CF5BA3">
        <w:rPr>
          <w:rFonts w:cstheme="minorHAnsi"/>
        </w:rPr>
        <w:t xml:space="preserve">novel AML genes </w:t>
      </w:r>
      <w:proofErr w:type="gramStart"/>
      <w:r w:rsidR="00644017" w:rsidRPr="00CF5BA3">
        <w:rPr>
          <w:rFonts w:cstheme="minorHAnsi"/>
        </w:rPr>
        <w:t>i.e.</w:t>
      </w:r>
      <w:proofErr w:type="gramEnd"/>
      <w:r w:rsidRPr="00CF5BA3">
        <w:rPr>
          <w:rFonts w:cstheme="minorHAnsi"/>
        </w:rPr>
        <w:t xml:space="preserve"> </w:t>
      </w:r>
      <w:r w:rsidRPr="00A320A3">
        <w:rPr>
          <w:rFonts w:cstheme="minorHAnsi"/>
          <w:i/>
          <w:iCs/>
        </w:rPr>
        <w:t>IDH1</w:t>
      </w:r>
      <w:r w:rsidRPr="00CF5BA3">
        <w:rPr>
          <w:rFonts w:cstheme="minorHAnsi"/>
        </w:rPr>
        <w:t xml:space="preserve">/2, </w:t>
      </w:r>
      <w:r w:rsidR="00182EBA" w:rsidRPr="00182EBA">
        <w:rPr>
          <w:rFonts w:cstheme="minorHAnsi"/>
          <w:i/>
          <w:iCs/>
        </w:rPr>
        <w:t>TET2</w:t>
      </w:r>
      <w:r w:rsidRPr="00CF5BA3">
        <w:rPr>
          <w:rFonts w:cstheme="minorHAnsi"/>
        </w:rPr>
        <w:t xml:space="preserve"> and </w:t>
      </w:r>
      <w:r w:rsidRPr="00A320A3">
        <w:rPr>
          <w:rFonts w:cstheme="minorHAnsi"/>
          <w:i/>
          <w:iCs/>
        </w:rPr>
        <w:t>DNMT3A</w:t>
      </w:r>
      <w:r w:rsidR="00E36010">
        <w:rPr>
          <w:rFonts w:cstheme="minorHAnsi"/>
          <w:vertAlign w:val="superscript"/>
        </w:rPr>
        <w:t>8</w:t>
      </w:r>
      <w:r w:rsidRPr="00CF5BA3">
        <w:rPr>
          <w:rFonts w:cstheme="minorHAnsi"/>
        </w:rPr>
        <w:t xml:space="preserve">. All existing classification schemes are not completely accurate, hence thorough study of epigenetics and genetic changes are relevant in </w:t>
      </w:r>
      <w:r w:rsidRPr="00494AB7">
        <w:rPr>
          <w:rFonts w:cstheme="minorHAnsi"/>
        </w:rPr>
        <w:t xml:space="preserve">understanding AML pathogenesis, and are required in better therapy approaches and classification, </w:t>
      </w:r>
      <w:r w:rsidR="00A158B1" w:rsidRPr="00494AB7">
        <w:rPr>
          <w:rFonts w:cstheme="minorHAnsi"/>
        </w:rPr>
        <w:t>French American</w:t>
      </w:r>
      <w:r w:rsidR="00A158B1">
        <w:rPr>
          <w:rFonts w:cstheme="minorHAnsi"/>
        </w:rPr>
        <w:t xml:space="preserve"> </w:t>
      </w:r>
      <w:r w:rsidR="009D06D5" w:rsidRPr="00494AB7">
        <w:rPr>
          <w:rFonts w:cstheme="minorHAnsi"/>
        </w:rPr>
        <w:t>British (</w:t>
      </w:r>
      <w:r w:rsidRPr="00494AB7">
        <w:rPr>
          <w:rFonts w:cstheme="minorHAnsi"/>
        </w:rPr>
        <w:t>FAB</w:t>
      </w:r>
      <w:r w:rsidR="009D06D5" w:rsidRPr="00494AB7">
        <w:rPr>
          <w:rFonts w:cstheme="minorHAnsi"/>
        </w:rPr>
        <w:t>)</w:t>
      </w:r>
      <w:r w:rsidRPr="00494AB7">
        <w:rPr>
          <w:rFonts w:cstheme="minorHAnsi"/>
        </w:rPr>
        <w:t xml:space="preserve"> and </w:t>
      </w:r>
      <w:r w:rsidR="009D06D5" w:rsidRPr="00494AB7">
        <w:rPr>
          <w:rFonts w:cstheme="minorHAnsi"/>
        </w:rPr>
        <w:t>World Health Organization (</w:t>
      </w:r>
      <w:r w:rsidRPr="00494AB7">
        <w:rPr>
          <w:rFonts w:cstheme="minorHAnsi"/>
        </w:rPr>
        <w:t>WHO</w:t>
      </w:r>
      <w:r w:rsidR="009D06D5" w:rsidRPr="00494AB7">
        <w:rPr>
          <w:rFonts w:cstheme="minorHAnsi"/>
        </w:rPr>
        <w:t>)</w:t>
      </w:r>
      <w:r w:rsidRPr="00494AB7">
        <w:rPr>
          <w:rFonts w:cstheme="minorHAnsi"/>
        </w:rPr>
        <w:t xml:space="preserve"> classification </w:t>
      </w:r>
      <w:r w:rsidRPr="009D06D5">
        <w:rPr>
          <w:rFonts w:cstheme="minorHAnsi"/>
        </w:rPr>
        <w:t xml:space="preserve">of AML is given in </w:t>
      </w:r>
      <w:r w:rsidR="00C915A3" w:rsidRPr="009D06D5">
        <w:rPr>
          <w:rFonts w:cstheme="minorHAnsi"/>
          <w:b/>
          <w:bCs/>
        </w:rPr>
        <w:t>Fig</w:t>
      </w:r>
      <w:r w:rsidR="00255CCA">
        <w:rPr>
          <w:rFonts w:cstheme="minorHAnsi"/>
          <w:b/>
          <w:bCs/>
        </w:rPr>
        <w:t>.</w:t>
      </w:r>
      <w:r w:rsidRPr="009D06D5">
        <w:rPr>
          <w:rFonts w:cstheme="minorHAnsi"/>
          <w:b/>
          <w:bCs/>
        </w:rPr>
        <w:t xml:space="preserve"> 1</w:t>
      </w:r>
      <w:r w:rsidRPr="009D06D5">
        <w:rPr>
          <w:rFonts w:cstheme="minorHAnsi"/>
        </w:rPr>
        <w:t xml:space="preserve"> and </w:t>
      </w:r>
      <w:r w:rsidR="00385FCF" w:rsidRPr="009D06D5">
        <w:rPr>
          <w:rFonts w:cstheme="minorHAnsi"/>
          <w:b/>
          <w:bCs/>
        </w:rPr>
        <w:t>Fig</w:t>
      </w:r>
      <w:r w:rsidR="00255CCA">
        <w:rPr>
          <w:rFonts w:cstheme="minorHAnsi"/>
          <w:b/>
          <w:bCs/>
        </w:rPr>
        <w:t>.</w:t>
      </w:r>
      <w:r w:rsidR="00385FCF" w:rsidRPr="009D06D5">
        <w:rPr>
          <w:rFonts w:cstheme="minorHAnsi"/>
          <w:b/>
          <w:bCs/>
        </w:rPr>
        <w:t xml:space="preserve"> </w:t>
      </w:r>
      <w:r w:rsidRPr="009D06D5">
        <w:rPr>
          <w:rFonts w:cstheme="minorHAnsi"/>
          <w:b/>
          <w:bCs/>
        </w:rPr>
        <w:t>2</w:t>
      </w:r>
      <w:r w:rsidRPr="009D06D5">
        <w:rPr>
          <w:rFonts w:cstheme="minorHAnsi"/>
        </w:rPr>
        <w:t xml:space="preserve"> respectively.</w:t>
      </w:r>
    </w:p>
    <w:p w14:paraId="290AE577" w14:textId="77777777" w:rsidR="005A339E" w:rsidRDefault="005A339E" w:rsidP="005A339E">
      <w:pPr>
        <w:keepNext/>
        <w:jc w:val="center"/>
      </w:pPr>
      <w:r>
        <w:rPr>
          <w:noProof/>
        </w:rPr>
        <w:drawing>
          <wp:inline distT="0" distB="0" distL="0" distR="0" wp14:anchorId="18DEE04C" wp14:editId="40B02C6A">
            <wp:extent cx="4114800" cy="510747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194" t="8523" r="25582" b="11500"/>
                    <a:stretch/>
                  </pic:blipFill>
                  <pic:spPr bwMode="auto">
                    <a:xfrm>
                      <a:off x="0" y="0"/>
                      <a:ext cx="4145432" cy="5145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36593" w14:textId="4C5E3343" w:rsidR="005A339E" w:rsidRPr="00255CCA" w:rsidRDefault="005A339E" w:rsidP="005A339E">
      <w:pPr>
        <w:pStyle w:val="Caption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t>Fig</w:t>
      </w:r>
      <w:r w:rsidR="00255CCA" w:rsidRPr="00E122A3">
        <w:rPr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Figure \* ARABIC </w:instrText>
      </w: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E122A3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1</w:t>
      </w:r>
      <w:r w:rsidRPr="00E122A3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="00255CCA" w:rsidRPr="00E122A3">
        <w:rPr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Pr="00255CCA">
        <w:rPr>
          <w:i w:val="0"/>
          <w:iCs w:val="0"/>
          <w:color w:val="000000" w:themeColor="text1"/>
          <w:sz w:val="22"/>
          <w:szCs w:val="22"/>
        </w:rPr>
        <w:t xml:space="preserve"> FAB classification of Acute Myeloid Leukemia</w:t>
      </w:r>
    </w:p>
    <w:p w14:paraId="7058DD76" w14:textId="3AFCB03A" w:rsidR="00A158B1" w:rsidRPr="00A158B1" w:rsidRDefault="00A158B1" w:rsidP="005A339E">
      <w:pPr>
        <w:pStyle w:val="Caption"/>
        <w:rPr>
          <w:rFonts w:cstheme="minorHAnsi"/>
        </w:rPr>
      </w:pPr>
    </w:p>
    <w:p w14:paraId="7315E580" w14:textId="77777777" w:rsidR="00066EB0" w:rsidRDefault="00066EB0" w:rsidP="005A339E">
      <w:pPr>
        <w:keepNext/>
        <w:spacing w:line="360" w:lineRule="auto"/>
        <w:rPr>
          <w:rFonts w:cstheme="minorHAnsi"/>
        </w:rPr>
      </w:pPr>
    </w:p>
    <w:p w14:paraId="1725F917" w14:textId="34491776" w:rsidR="005A339E" w:rsidRDefault="00BB62A1" w:rsidP="005A339E">
      <w:pPr>
        <w:keepNext/>
        <w:spacing w:line="360" w:lineRule="auto"/>
      </w:pPr>
      <w:r>
        <w:rPr>
          <w:noProof/>
          <w:lang w:val="en-US"/>
        </w:rPr>
        <w:drawing>
          <wp:inline distT="0" distB="0" distL="0" distR="0" wp14:anchorId="489AD1CF" wp14:editId="13C99A3F">
            <wp:extent cx="6120765" cy="4052570"/>
            <wp:effectExtent l="0" t="0" r="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89CE0" w14:textId="7A0358D6" w:rsidR="007B0D3E" w:rsidRPr="00255CCA" w:rsidRDefault="005A339E" w:rsidP="005A339E">
      <w:pPr>
        <w:pStyle w:val="Caption"/>
        <w:jc w:val="center"/>
        <w:rPr>
          <w:i w:val="0"/>
          <w:iCs w:val="0"/>
          <w:color w:val="000000" w:themeColor="text1"/>
          <w:sz w:val="22"/>
          <w:szCs w:val="22"/>
        </w:rPr>
      </w:pP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t>Fig</w:t>
      </w:r>
      <w:r w:rsidR="00255CCA" w:rsidRPr="00255CCA">
        <w:rPr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fldChar w:fldCharType="begin"/>
      </w: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instrText xml:space="preserve"> SEQ Figure \* ARABIC </w:instrText>
      </w: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fldChar w:fldCharType="separate"/>
      </w:r>
      <w:r w:rsidRPr="00255CCA">
        <w:rPr>
          <w:b/>
          <w:bCs/>
          <w:i w:val="0"/>
          <w:iCs w:val="0"/>
          <w:noProof/>
          <w:color w:val="000000" w:themeColor="text1"/>
          <w:sz w:val="22"/>
          <w:szCs w:val="22"/>
        </w:rPr>
        <w:t>2</w:t>
      </w:r>
      <w:r w:rsidRPr="00255CCA">
        <w:rPr>
          <w:b/>
          <w:bCs/>
          <w:i w:val="0"/>
          <w:iCs w:val="0"/>
          <w:color w:val="000000" w:themeColor="text1"/>
          <w:sz w:val="22"/>
          <w:szCs w:val="22"/>
        </w:rPr>
        <w:fldChar w:fldCharType="end"/>
      </w:r>
      <w:r w:rsidRPr="00255CCA">
        <w:rPr>
          <w:i w:val="0"/>
          <w:iCs w:val="0"/>
          <w:color w:val="000000" w:themeColor="text1"/>
          <w:sz w:val="22"/>
          <w:szCs w:val="22"/>
        </w:rPr>
        <w:t xml:space="preserve"> WHO classification of AML</w:t>
      </w:r>
    </w:p>
    <w:bookmarkEnd w:id="1"/>
    <w:p w14:paraId="6006428F" w14:textId="390EC978" w:rsidR="00854E50" w:rsidRPr="003A5520" w:rsidRDefault="00F93FD6" w:rsidP="00C915A3">
      <w:pPr>
        <w:pStyle w:val="ListParagraph"/>
        <w:numPr>
          <w:ilvl w:val="0"/>
          <w:numId w:val="23"/>
        </w:numPr>
        <w:suppressAutoHyphens/>
        <w:autoSpaceDE w:val="0"/>
        <w:spacing w:before="120" w:after="120" w:line="240" w:lineRule="auto"/>
        <w:ind w:left="360"/>
        <w:jc w:val="both"/>
        <w:rPr>
          <w:rFonts w:cstheme="minorHAnsi"/>
          <w:i/>
          <w:color w:val="17365D" w:themeColor="text2" w:themeShade="BF"/>
          <w:sz w:val="24"/>
          <w:szCs w:val="24"/>
        </w:rPr>
      </w:pPr>
      <w:r w:rsidRPr="003A5520">
        <w:rPr>
          <w:b/>
          <w:color w:val="130670"/>
          <w:sz w:val="24"/>
          <w:szCs w:val="24"/>
        </w:rPr>
        <w:t>DIAGNOSIS</w:t>
      </w:r>
    </w:p>
    <w:p w14:paraId="13456503" w14:textId="2962FD68" w:rsidR="00CF5BA3" w:rsidRDefault="00893281" w:rsidP="00E56760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6D3C15" w:rsidRPr="003A5520">
        <w:rPr>
          <w:rFonts w:cstheme="minorHAnsi"/>
        </w:rPr>
        <w:t>spiration</w:t>
      </w:r>
      <w:r>
        <w:rPr>
          <w:rFonts w:cstheme="minorHAnsi"/>
        </w:rPr>
        <w:t xml:space="preserve"> from bone marrow</w:t>
      </w:r>
      <w:r w:rsidR="006D3C15" w:rsidRPr="003A5520">
        <w:rPr>
          <w:rFonts w:cstheme="minorHAnsi"/>
        </w:rPr>
        <w:t xml:space="preserve"> is a widely prescribed method for diagnosing AML, although it can also be performed by analy</w:t>
      </w:r>
      <w:r>
        <w:rPr>
          <w:rFonts w:cstheme="minorHAnsi"/>
        </w:rPr>
        <w:t>s</w:t>
      </w:r>
      <w:r w:rsidR="006D3C15" w:rsidRPr="003A5520">
        <w:rPr>
          <w:rFonts w:cstheme="minorHAnsi"/>
        </w:rPr>
        <w:t xml:space="preserve">ing peripheral blood. Bone marrow trephine biopsy is a must if the aspirate is inspirable, dilute or </w:t>
      </w:r>
      <w:r w:rsidR="002E0C3D" w:rsidRPr="003A5520">
        <w:rPr>
          <w:rFonts w:cstheme="minorHAnsi"/>
        </w:rPr>
        <w:t>hypocellular. If</w:t>
      </w:r>
      <w:r w:rsidR="00F64381" w:rsidRPr="003A5520">
        <w:rPr>
          <w:rFonts w:cstheme="minorHAnsi"/>
        </w:rPr>
        <w:t xml:space="preserve"> biopsy and aspiration samples are inadequate, then it might be useful to locate clot sections. Studying morphology, </w:t>
      </w:r>
      <w:r w:rsidR="00AD4683" w:rsidRPr="003A5520">
        <w:rPr>
          <w:rFonts w:cstheme="minorHAnsi"/>
        </w:rPr>
        <w:t>cytogenetics</w:t>
      </w:r>
      <w:r w:rsidR="00AD4683">
        <w:rPr>
          <w:rFonts w:cstheme="minorHAnsi"/>
        </w:rPr>
        <w:t>,</w:t>
      </w:r>
      <w:r w:rsidR="00AD4683" w:rsidRPr="003A5520">
        <w:rPr>
          <w:rFonts w:cstheme="minorHAnsi"/>
        </w:rPr>
        <w:t xml:space="preserve"> </w:t>
      </w:r>
      <w:r w:rsidR="00F64381" w:rsidRPr="003A5520">
        <w:rPr>
          <w:rFonts w:cstheme="minorHAnsi"/>
        </w:rPr>
        <w:t xml:space="preserve">immunophenotyping, </w:t>
      </w:r>
      <w:r w:rsidR="00AD4683" w:rsidRPr="003A5520">
        <w:rPr>
          <w:rFonts w:cstheme="minorHAnsi"/>
        </w:rPr>
        <w:t xml:space="preserve">molecular genetics </w:t>
      </w:r>
      <w:r w:rsidR="00AD4683">
        <w:rPr>
          <w:rFonts w:cstheme="minorHAnsi"/>
        </w:rPr>
        <w:t xml:space="preserve">and </w:t>
      </w:r>
      <w:r w:rsidR="00F64381" w:rsidRPr="003A5520">
        <w:rPr>
          <w:rFonts w:cstheme="minorHAnsi"/>
        </w:rPr>
        <w:t>molecular cytogenetics and genome-wide studies are among the main diagnostic procedures.</w:t>
      </w:r>
    </w:p>
    <w:p w14:paraId="2533950C" w14:textId="490D2081" w:rsidR="00F93FD6" w:rsidRPr="003A5520" w:rsidRDefault="00D27914" w:rsidP="00EC7F2F">
      <w:pPr>
        <w:spacing w:before="120" w:after="120" w:line="240" w:lineRule="auto"/>
        <w:jc w:val="both"/>
        <w:rPr>
          <w:rFonts w:cstheme="minorHAnsi"/>
        </w:rPr>
      </w:pPr>
      <w:r>
        <w:rPr>
          <w:b/>
          <w:color w:val="000099"/>
          <w:shd w:val="clear" w:color="auto" w:fill="FFFFFF"/>
        </w:rPr>
        <w:t>2.1. Morphology</w:t>
      </w:r>
    </w:p>
    <w:p w14:paraId="234E4381" w14:textId="007526ED" w:rsidR="00CF5BA3" w:rsidRPr="003A5520" w:rsidRDefault="00F93FD6" w:rsidP="00EC7F2F">
      <w:pPr>
        <w:jc w:val="both"/>
        <w:rPr>
          <w:rFonts w:eastAsia="Times New Roman" w:cs="Arial"/>
          <w:lang w:val="en-US"/>
        </w:rPr>
      </w:pPr>
      <w:r w:rsidRPr="003A5520">
        <w:rPr>
          <w:rFonts w:cstheme="minorHAnsi"/>
        </w:rPr>
        <w:t>The bone marrow</w:t>
      </w:r>
      <w:r w:rsidR="00893281">
        <w:rPr>
          <w:rFonts w:cstheme="minorHAnsi"/>
        </w:rPr>
        <w:t xml:space="preserve"> aspirate</w:t>
      </w:r>
      <w:r w:rsidRPr="003A5520">
        <w:rPr>
          <w:rFonts w:cstheme="minorHAnsi"/>
        </w:rPr>
        <w:t xml:space="preserve"> is used for the diagnosis of suspected AML patient. Biopsy of marrow trephine is done by dry tapping (</w:t>
      </w:r>
      <w:proofErr w:type="spellStart"/>
      <w:r w:rsidRPr="003A5520">
        <w:rPr>
          <w:rFonts w:cstheme="minorHAnsi"/>
        </w:rPr>
        <w:t>punctio</w:t>
      </w:r>
      <w:proofErr w:type="spellEnd"/>
      <w:r w:rsidRPr="003A5520">
        <w:rPr>
          <w:rFonts w:cstheme="minorHAnsi"/>
        </w:rPr>
        <w:t xml:space="preserve"> sicca). Contrary to this, for morphological examination, bone marrow and blood smears are made following wright-Giemsa staining. It is suggested that the normal nucleated cells count is 500 on marrow smear and 200 leukocytes cells</w:t>
      </w:r>
      <w:r w:rsidRPr="003A5520" w:rsidDel="00D6329A">
        <w:rPr>
          <w:rFonts w:cstheme="minorHAnsi"/>
        </w:rPr>
        <w:t xml:space="preserve"> </w:t>
      </w:r>
      <w:r w:rsidRPr="003A5520">
        <w:rPr>
          <w:rFonts w:cstheme="minorHAnsi"/>
        </w:rPr>
        <w:t>on blood smear. 20% of marrow or blood blast is least count for diagnosis of AML, except few cases of erythroleukemia and AML with t</w:t>
      </w:r>
      <w:r w:rsidR="0041604C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 xml:space="preserve">(16;16), </w:t>
      </w:r>
      <w:proofErr w:type="spellStart"/>
      <w:proofErr w:type="gramStart"/>
      <w:r w:rsidRPr="003A5520">
        <w:rPr>
          <w:rFonts w:cstheme="minorHAnsi"/>
        </w:rPr>
        <w:t>inv</w:t>
      </w:r>
      <w:proofErr w:type="spellEnd"/>
      <w:r w:rsidRPr="003A5520">
        <w:rPr>
          <w:rFonts w:cstheme="minorHAnsi"/>
        </w:rPr>
        <w:t>(</w:t>
      </w:r>
      <w:proofErr w:type="gramEnd"/>
      <w:r w:rsidRPr="003A5520">
        <w:rPr>
          <w:rFonts w:cstheme="minorHAnsi"/>
        </w:rPr>
        <w:t>16), t</w:t>
      </w:r>
      <w:r w:rsidR="0041604C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 xml:space="preserve">(8;21) t(15;17). Megakaryoblasts, myoblasts and </w:t>
      </w:r>
      <w:proofErr w:type="spellStart"/>
      <w:r w:rsidRPr="003A5520">
        <w:rPr>
          <w:rFonts w:cstheme="minorHAnsi"/>
        </w:rPr>
        <w:t>monoblasts</w:t>
      </w:r>
      <w:proofErr w:type="spellEnd"/>
      <w:r w:rsidRPr="003A5520">
        <w:rPr>
          <w:rFonts w:cstheme="minorHAnsi"/>
        </w:rPr>
        <w:t xml:space="preserve"> are included in blast count. In AML characterization, myelomonocytic or monocytic differentiation, promonocytes and </w:t>
      </w:r>
      <w:proofErr w:type="spellStart"/>
      <w:r w:rsidRPr="003A5520">
        <w:rPr>
          <w:rFonts w:cstheme="minorHAnsi"/>
        </w:rPr>
        <w:t>monoblasts</w:t>
      </w:r>
      <w:proofErr w:type="spellEnd"/>
      <w:r w:rsidRPr="003A5520">
        <w:rPr>
          <w:rFonts w:cstheme="minorHAnsi"/>
        </w:rPr>
        <w:t xml:space="preserve"> are usually equivalent to blast with exception of abnormal monocytes. Erythroblasts in erythroid </w:t>
      </w:r>
      <w:proofErr w:type="spellStart"/>
      <w:r w:rsidRPr="003A5520">
        <w:rPr>
          <w:rFonts w:cstheme="minorHAnsi"/>
        </w:rPr>
        <w:t>leukemia</w:t>
      </w:r>
      <w:proofErr w:type="spellEnd"/>
      <w:r w:rsidRPr="003A5520">
        <w:rPr>
          <w:rFonts w:cstheme="minorHAnsi"/>
        </w:rPr>
        <w:t xml:space="preserve"> are counted as blasts in very rare cases. Identification of lineage is based on cytochemistry in most countries rather than using non-specific esterase (NSE) strain, myeloperoxidase (MPO), sudden black B (SBB) and immunophenotyping. </w:t>
      </w:r>
      <w:r w:rsidR="00AD4683" w:rsidRPr="00AD4683">
        <w:rPr>
          <w:rFonts w:eastAsia="Times New Roman" w:cstheme="minorHAnsi"/>
          <w:lang w:val="en-US"/>
        </w:rPr>
        <w:t>In the myeloid lineage, the hallmark enzyme is MPO, and immunohistochemistry</w:t>
      </w:r>
      <w:r w:rsidR="00AD4683">
        <w:rPr>
          <w:rFonts w:eastAsia="Times New Roman" w:cstheme="minorHAnsi"/>
          <w:lang w:val="en-US"/>
        </w:rPr>
        <w:t xml:space="preserve">, </w:t>
      </w:r>
      <w:r w:rsidR="00AD4683" w:rsidRPr="00AD4683">
        <w:rPr>
          <w:rFonts w:eastAsia="Times New Roman" w:cstheme="minorHAnsi"/>
          <w:lang w:val="en-US"/>
        </w:rPr>
        <w:t xml:space="preserve">flow cytometry </w:t>
      </w:r>
      <w:r w:rsidR="00AD4683">
        <w:rPr>
          <w:rFonts w:eastAsia="Times New Roman" w:cstheme="minorHAnsi"/>
          <w:lang w:val="en-US"/>
        </w:rPr>
        <w:t xml:space="preserve">and </w:t>
      </w:r>
      <w:r w:rsidR="00AD4683" w:rsidRPr="00AD4683">
        <w:rPr>
          <w:rFonts w:eastAsia="Times New Roman" w:cstheme="minorHAnsi"/>
          <w:lang w:val="en-US"/>
        </w:rPr>
        <w:t>cytochemical staining</w:t>
      </w:r>
      <w:r w:rsidR="00AD4683">
        <w:rPr>
          <w:rFonts w:eastAsia="Times New Roman" w:cstheme="minorHAnsi"/>
          <w:lang w:val="en-US"/>
        </w:rPr>
        <w:t xml:space="preserve"> </w:t>
      </w:r>
      <w:r w:rsidR="00AD4683" w:rsidRPr="00AD4683">
        <w:rPr>
          <w:rFonts w:eastAsia="Times New Roman" w:cstheme="minorHAnsi"/>
          <w:lang w:val="en-US"/>
        </w:rPr>
        <w:t xml:space="preserve">can detect it. If more than 3% of blast cells are reported to be </w:t>
      </w:r>
      <w:proofErr w:type="spellStart"/>
      <w:r w:rsidR="00AD4683" w:rsidRPr="00AD4683">
        <w:rPr>
          <w:rFonts w:eastAsia="Times New Roman" w:cstheme="minorHAnsi"/>
          <w:lang w:val="en-US"/>
        </w:rPr>
        <w:t>cytochemically</w:t>
      </w:r>
      <w:proofErr w:type="spellEnd"/>
      <w:r w:rsidR="00AD4683" w:rsidRPr="00AD4683">
        <w:rPr>
          <w:rFonts w:eastAsia="Times New Roman" w:cstheme="minorHAnsi"/>
          <w:lang w:val="en-US"/>
        </w:rPr>
        <w:t xml:space="preserve"> positive for MPO, the diagnosis of AML is clear, but its absence does not rule out a myeloid lineage</w:t>
      </w:r>
      <w:r w:rsidR="00AD4683">
        <w:rPr>
          <w:rFonts w:eastAsia="Times New Roman" w:cstheme="minorHAnsi"/>
          <w:lang w:val="en-US"/>
        </w:rPr>
        <w:t xml:space="preserve"> </w:t>
      </w:r>
      <w:r w:rsidR="00525D83" w:rsidRPr="003A5520">
        <w:rPr>
          <w:rFonts w:cstheme="minorHAnsi"/>
        </w:rPr>
        <w:t xml:space="preserve">because MPO may not be present in </w:t>
      </w:r>
      <w:r w:rsidR="00525D83" w:rsidRPr="003A5520">
        <w:rPr>
          <w:rFonts w:cstheme="minorHAnsi"/>
        </w:rPr>
        <w:lastRenderedPageBreak/>
        <w:t xml:space="preserve">primary </w:t>
      </w:r>
      <w:proofErr w:type="spellStart"/>
      <w:r w:rsidR="00525D83" w:rsidRPr="003A5520">
        <w:rPr>
          <w:rFonts w:cstheme="minorHAnsi"/>
        </w:rPr>
        <w:t>monoblasts</w:t>
      </w:r>
      <w:proofErr w:type="spellEnd"/>
      <w:r w:rsidR="00525D83" w:rsidRPr="003A5520">
        <w:rPr>
          <w:rFonts w:cstheme="minorHAnsi"/>
        </w:rPr>
        <w:t xml:space="preserve"> and myeloblast.</w:t>
      </w:r>
      <w:r w:rsidRPr="003A5520">
        <w:rPr>
          <w:rFonts w:cstheme="minorHAnsi"/>
        </w:rPr>
        <w:t xml:space="preserve"> MPO is more specific and equivalent to SBB staining. In monocytes and </w:t>
      </w:r>
      <w:proofErr w:type="spellStart"/>
      <w:r w:rsidRPr="003A5520">
        <w:rPr>
          <w:rFonts w:cstheme="minorHAnsi"/>
        </w:rPr>
        <w:t>monoblasts</w:t>
      </w:r>
      <w:proofErr w:type="spellEnd"/>
      <w:r w:rsidRPr="003A5520">
        <w:rPr>
          <w:rFonts w:cstheme="minorHAnsi"/>
        </w:rPr>
        <w:t>, the activity of diffuse cytoplasm is shown in stains of NSE</w:t>
      </w:r>
      <w:r w:rsidRPr="003A5520">
        <w:rPr>
          <w:rFonts w:cstheme="minorHAnsi"/>
          <w:vertAlign w:val="superscript"/>
        </w:rPr>
        <w:t>6</w:t>
      </w:r>
      <w:r w:rsidRPr="003A5520">
        <w:rPr>
          <w:rFonts w:cstheme="minorHAnsi"/>
        </w:rPr>
        <w:t>.</w:t>
      </w:r>
    </w:p>
    <w:p w14:paraId="37F46FE7" w14:textId="01BCA019" w:rsidR="00F93FD6" w:rsidRPr="003A5520" w:rsidRDefault="007127B6" w:rsidP="00EC7F2F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b/>
          <w:color w:val="000099"/>
          <w:shd w:val="clear" w:color="auto" w:fill="FFFFFF"/>
        </w:rPr>
        <w:t>2</w:t>
      </w:r>
      <w:r w:rsidR="00CF5BA3" w:rsidRPr="003A5520">
        <w:rPr>
          <w:b/>
          <w:color w:val="000099"/>
          <w:shd w:val="clear" w:color="auto" w:fill="FFFFFF"/>
        </w:rPr>
        <w:t>.2. Immunophenotyping</w:t>
      </w:r>
      <w:r w:rsidR="00F93FD6" w:rsidRPr="003A5520">
        <w:rPr>
          <w:rFonts w:cstheme="minorHAnsi"/>
        </w:rPr>
        <w:t xml:space="preserve"> </w:t>
      </w:r>
    </w:p>
    <w:p w14:paraId="2FAB4592" w14:textId="28DC5ABF" w:rsidR="00CF5BA3" w:rsidRPr="003A5520" w:rsidRDefault="00C915A3" w:rsidP="007D4D93">
      <w:pPr>
        <w:spacing w:line="240" w:lineRule="auto"/>
        <w:jc w:val="both"/>
        <w:rPr>
          <w:color w:val="FF0000"/>
          <w:lang w:val="en"/>
        </w:rPr>
      </w:pPr>
      <w:r w:rsidRPr="003A5520">
        <w:t xml:space="preserve"> </w:t>
      </w:r>
      <w:r w:rsidR="00F93FD6" w:rsidRPr="003A5520">
        <w:t xml:space="preserve">In newly diagnosed acute </w:t>
      </w:r>
      <w:proofErr w:type="spellStart"/>
      <w:r w:rsidR="00F93FD6" w:rsidRPr="003A5520">
        <w:t>leukemia</w:t>
      </w:r>
      <w:proofErr w:type="spellEnd"/>
      <w:r w:rsidR="00F93FD6" w:rsidRPr="003A5520">
        <w:t>, lineage is determined by immunophenotyping using flow cytometry</w:t>
      </w:r>
      <w:r w:rsidR="00F93FD6" w:rsidRPr="003A5520">
        <w:rPr>
          <w:vertAlign w:val="superscript"/>
        </w:rPr>
        <w:t>1</w:t>
      </w:r>
      <w:r w:rsidR="00E36010" w:rsidRPr="003A5520">
        <w:rPr>
          <w:vertAlign w:val="superscript"/>
        </w:rPr>
        <w:t>4</w:t>
      </w:r>
      <w:r w:rsidR="00F93FD6" w:rsidRPr="003A5520">
        <w:t>.</w:t>
      </w:r>
      <w:r w:rsidR="00C777AE" w:rsidRPr="003A5520">
        <w:t xml:space="preserve"> </w:t>
      </w:r>
      <w:r w:rsidR="00C777AE" w:rsidRPr="003A5520">
        <w:rPr>
          <w:lang w:val="en"/>
        </w:rPr>
        <w:t xml:space="preserve">There is no </w:t>
      </w:r>
      <w:r w:rsidR="00494AB7" w:rsidRPr="003A5520">
        <w:rPr>
          <w:lang w:val="en"/>
        </w:rPr>
        <w:t>consensus</w:t>
      </w:r>
      <w:r w:rsidR="00C777AE" w:rsidRPr="003A5520">
        <w:rPr>
          <w:lang w:val="en"/>
        </w:rPr>
        <w:t xml:space="preserve"> on the cut-off point for a positive marker of acute leukemia</w:t>
      </w:r>
      <w:r w:rsidR="00542E66" w:rsidRPr="003A5520">
        <w:rPr>
          <w:lang w:val="en"/>
        </w:rPr>
        <w:t xml:space="preserve">, </w:t>
      </w:r>
      <w:r w:rsidR="00494AB7" w:rsidRPr="003A5520">
        <w:t>expression</w:t>
      </w:r>
      <w:r w:rsidR="00F93FD6" w:rsidRPr="003A5520">
        <w:t xml:space="preserve"> of markers by 20% or more of leukemic cells is </w:t>
      </w:r>
      <w:r w:rsidR="00600F46" w:rsidRPr="003A5520">
        <w:t>a</w:t>
      </w:r>
      <w:r w:rsidR="00F93FD6" w:rsidRPr="003A5520">
        <w:t xml:space="preserve"> criterion commonly used for markers mostly</w:t>
      </w:r>
      <w:r w:rsidR="00F93FD6" w:rsidRPr="003A5520">
        <w:rPr>
          <w:vertAlign w:val="superscript"/>
        </w:rPr>
        <w:t>1</w:t>
      </w:r>
      <w:r w:rsidR="00E36010" w:rsidRPr="003A5520">
        <w:rPr>
          <w:vertAlign w:val="superscript"/>
        </w:rPr>
        <w:t>5</w:t>
      </w:r>
      <w:r w:rsidR="00F93FD6" w:rsidRPr="003A5520">
        <w:t xml:space="preserve">, while lower </w:t>
      </w:r>
      <w:r w:rsidR="00600F46" w:rsidRPr="003A5520">
        <w:t>cut-off</w:t>
      </w:r>
      <w:r w:rsidR="00A2733F" w:rsidRPr="003A5520">
        <w:t xml:space="preserve"> (10%)</w:t>
      </w:r>
      <w:r w:rsidR="00F93FD6" w:rsidRPr="003A5520">
        <w:t xml:space="preserve"> is applied for highlighted markers which are CD34, CD3, MPO, </w:t>
      </w:r>
      <w:proofErr w:type="spellStart"/>
      <w:r w:rsidR="00F93FD6" w:rsidRPr="003A5520">
        <w:t>TdT</w:t>
      </w:r>
      <w:proofErr w:type="spellEnd"/>
      <w:r w:rsidR="00F93FD6" w:rsidRPr="003A5520">
        <w:t xml:space="preserve"> and CD117. Blast count </w:t>
      </w:r>
      <w:r w:rsidR="00066EB0">
        <w:t>can</w:t>
      </w:r>
      <w:r w:rsidR="00066EB0" w:rsidRPr="003A5520">
        <w:t>not</w:t>
      </w:r>
      <w:r w:rsidR="00F93FD6" w:rsidRPr="003A5520">
        <w:t xml:space="preserve"> be used for morphologic evaluation as substitute of flow cytometry</w:t>
      </w:r>
      <w:r w:rsidR="00F93FD6" w:rsidRPr="003A5520">
        <w:rPr>
          <w:vertAlign w:val="superscript"/>
        </w:rPr>
        <w:t>1</w:t>
      </w:r>
      <w:r w:rsidR="00E36010" w:rsidRPr="003A5520">
        <w:rPr>
          <w:vertAlign w:val="superscript"/>
        </w:rPr>
        <w:t>6</w:t>
      </w:r>
      <w:r w:rsidR="00F93FD6" w:rsidRPr="003A5520">
        <w:t>. Immunotyping is used in the diagnostics of AML with minimal differentiation.</w:t>
      </w:r>
      <w:r w:rsidR="003D7CC3" w:rsidRPr="003A5520">
        <w:t xml:space="preserve"> </w:t>
      </w:r>
      <w:r w:rsidR="00AA4600">
        <w:t>It</w:t>
      </w:r>
      <w:r w:rsidR="003D7CC3" w:rsidRPr="003A5520">
        <w:t xml:space="preserve"> is important for the diagnosis of minimally differentiated AML, acute ambiguous lineage </w:t>
      </w:r>
      <w:proofErr w:type="spellStart"/>
      <w:r w:rsidR="003D7CC3" w:rsidRPr="003A5520">
        <w:t>leukemia</w:t>
      </w:r>
      <w:proofErr w:type="spellEnd"/>
      <w:r w:rsidR="003D7CC3" w:rsidRPr="003A5520">
        <w:t xml:space="preserve">, and acute </w:t>
      </w:r>
      <w:proofErr w:type="spellStart"/>
      <w:r w:rsidR="003D7CC3" w:rsidRPr="003A5520">
        <w:t>megakaryoblastic</w:t>
      </w:r>
      <w:proofErr w:type="spellEnd"/>
      <w:r w:rsidR="003D7CC3" w:rsidRPr="003A5520">
        <w:t xml:space="preserve"> </w:t>
      </w:r>
      <w:proofErr w:type="spellStart"/>
      <w:r w:rsidR="003D7CC3" w:rsidRPr="003A5520">
        <w:t>leukemia</w:t>
      </w:r>
      <w:proofErr w:type="spellEnd"/>
      <w:r w:rsidR="00F93FD6" w:rsidRPr="003A5520">
        <w:t xml:space="preserve">. Early </w:t>
      </w:r>
      <w:proofErr w:type="spellStart"/>
      <w:r w:rsidR="002E0C3D" w:rsidRPr="003A5520">
        <w:t>hematopoiesis</w:t>
      </w:r>
      <w:proofErr w:type="spellEnd"/>
      <w:r w:rsidR="00F93FD6" w:rsidRPr="003A5520">
        <w:t>-associated antigens which are HLA-DR, CD38 and CD34 are expressed in most cases and has no monocytic or myeloid maturation markers, while cytochemistry shows no MPO</w:t>
      </w:r>
      <w:r w:rsidR="00CB0013" w:rsidRPr="003A5520">
        <w:t>.</w:t>
      </w:r>
      <w:r w:rsidR="007D4D93" w:rsidRPr="003A5520">
        <w:t xml:space="preserve"> </w:t>
      </w:r>
      <w:r w:rsidR="00CB0013" w:rsidRPr="003A5520">
        <w:t xml:space="preserve">MPO antigens can be positive in at least a fraction of blasts using flow </w:t>
      </w:r>
      <w:r w:rsidR="002E0C3D" w:rsidRPr="003A5520">
        <w:t>cytometry.</w:t>
      </w:r>
      <w:r w:rsidR="00F93FD6" w:rsidRPr="003A5520">
        <w:t xml:space="preserve"> </w:t>
      </w:r>
      <w:r w:rsidR="00922285" w:rsidRPr="003A5520">
        <w:t xml:space="preserve">In acute </w:t>
      </w:r>
      <w:proofErr w:type="spellStart"/>
      <w:r w:rsidR="00922285" w:rsidRPr="003A5520">
        <w:t>megakaryoblastic</w:t>
      </w:r>
      <w:proofErr w:type="spellEnd"/>
      <w:r w:rsidR="00922285" w:rsidRPr="003A5520">
        <w:t xml:space="preserve"> </w:t>
      </w:r>
      <w:proofErr w:type="spellStart"/>
      <w:r w:rsidR="00922285" w:rsidRPr="003A5520">
        <w:t>leukemia</w:t>
      </w:r>
      <w:proofErr w:type="spellEnd"/>
      <w:r w:rsidR="00922285" w:rsidRPr="003A5520">
        <w:t>, twenty percent or more blasts are present, of which 50 percent or more are of megakaryocytic lineage; megakaryoblasts typically express one or more CD61 or/and CD41 platelet glycoproteins and less generally, CD42.</w:t>
      </w:r>
      <w:r w:rsidR="00F93FD6" w:rsidRPr="003A5520">
        <w:t xml:space="preserve"> </w:t>
      </w:r>
      <w:r w:rsidR="0068458C" w:rsidRPr="003A5520">
        <w:t xml:space="preserve">Rare </w:t>
      </w:r>
      <w:proofErr w:type="spellStart"/>
      <w:r w:rsidR="0068458C" w:rsidRPr="003A5520">
        <w:t>leukemia</w:t>
      </w:r>
      <w:proofErr w:type="spellEnd"/>
      <w:r w:rsidR="0068458C" w:rsidRPr="003A5520">
        <w:t xml:space="preserve"> is an ambiguous lineage of acute </w:t>
      </w:r>
      <w:proofErr w:type="spellStart"/>
      <w:r w:rsidR="00975DC8" w:rsidRPr="003A5520">
        <w:t>leukemia</w:t>
      </w:r>
      <w:proofErr w:type="spellEnd"/>
      <w:r w:rsidR="00975DC8" w:rsidRPr="003A5520">
        <w:t xml:space="preserve">, comprised of </w:t>
      </w:r>
      <w:r w:rsidR="0068458C" w:rsidRPr="003A5520">
        <w:t xml:space="preserve">cases </w:t>
      </w:r>
      <w:r w:rsidR="00975DC8" w:rsidRPr="003A5520">
        <w:t>that</w:t>
      </w:r>
      <w:r w:rsidR="0068458C" w:rsidRPr="003A5520">
        <w:t xml:space="preserve"> show no signs of lineage differentiation</w:t>
      </w:r>
      <w:r w:rsidR="00DA7004" w:rsidRPr="003A5520">
        <w:t xml:space="preserve"> </w:t>
      </w:r>
      <w:proofErr w:type="spellStart"/>
      <w:r w:rsidR="00DA7004" w:rsidRPr="003A5520">
        <w:rPr>
          <w:rFonts w:cs="Times New Roman"/>
        </w:rPr>
        <w:t>i.e</w:t>
      </w:r>
      <w:proofErr w:type="spellEnd"/>
      <w:r w:rsidR="00DA7004" w:rsidRPr="003A5520">
        <w:rPr>
          <w:rFonts w:cs="Times New Roman"/>
        </w:rPr>
        <w:t xml:space="preserve">, acute undifferentiated </w:t>
      </w:r>
      <w:proofErr w:type="spellStart"/>
      <w:r w:rsidR="00DA7004" w:rsidRPr="003A5520">
        <w:rPr>
          <w:rFonts w:cs="Times New Roman"/>
        </w:rPr>
        <w:t>leukemia</w:t>
      </w:r>
      <w:proofErr w:type="spellEnd"/>
      <w:r w:rsidR="00AA4600">
        <w:rPr>
          <w:rFonts w:cs="Times New Roman"/>
        </w:rPr>
        <w:t xml:space="preserve"> (AULs)</w:t>
      </w:r>
      <w:r w:rsidR="00DA7004" w:rsidRPr="003A5520">
        <w:rPr>
          <w:rFonts w:cs="Times New Roman"/>
        </w:rPr>
        <w:t xml:space="preserve"> or those cases contain blasts representing markers of two or more lineages </w:t>
      </w:r>
      <w:r w:rsidR="00AA4600">
        <w:rPr>
          <w:rFonts w:cs="Times New Roman"/>
        </w:rPr>
        <w:t xml:space="preserve">mixed phenotype acute </w:t>
      </w:r>
      <w:proofErr w:type="spellStart"/>
      <w:r w:rsidR="00AA4600">
        <w:rPr>
          <w:rFonts w:cs="Times New Roman"/>
        </w:rPr>
        <w:t>leukemia</w:t>
      </w:r>
      <w:proofErr w:type="spellEnd"/>
      <w:r w:rsidR="00AA4600">
        <w:rPr>
          <w:rFonts w:cs="Times New Roman"/>
        </w:rPr>
        <w:t xml:space="preserve"> </w:t>
      </w:r>
      <w:r w:rsidR="00DA7004" w:rsidRPr="003A5520">
        <w:rPr>
          <w:rFonts w:cs="Times New Roman"/>
        </w:rPr>
        <w:t>(MPAL</w:t>
      </w:r>
      <w:r w:rsidR="002E0C3D" w:rsidRPr="003A5520">
        <w:rPr>
          <w:rFonts w:cs="Times New Roman"/>
        </w:rPr>
        <w:t>).</w:t>
      </w:r>
      <w:r w:rsidR="00144B42" w:rsidRPr="003A5520">
        <w:t xml:space="preserve"> AULs lack lineage-associated </w:t>
      </w:r>
      <w:r w:rsidR="002E0C3D" w:rsidRPr="003A5520">
        <w:t>markers, but</w:t>
      </w:r>
      <w:r w:rsidR="00144B42" w:rsidRPr="003A5520">
        <w:t xml:space="preserve"> they frequently express HLA-DR, CD</w:t>
      </w:r>
      <w:r w:rsidR="002E0C3D" w:rsidRPr="003A5520">
        <w:t>34, and</w:t>
      </w:r>
      <w:r w:rsidR="00144B42" w:rsidRPr="003A5520">
        <w:t>/or CD38.</w:t>
      </w:r>
      <w:r w:rsidR="00F93FD6" w:rsidRPr="003A5520">
        <w:t xml:space="preserve"> </w:t>
      </w:r>
      <w:r w:rsidR="00144B42" w:rsidRPr="003A5520">
        <w:t>MPAL can contain either one blast population with different lineage markers on the same cell, or separate blast populations with different lineages, or a combination. With or without an underlying genetic abnormality, many subsets are covered by MPAL.</w:t>
      </w:r>
      <w:r w:rsidR="00144B42" w:rsidRPr="003A5520">
        <w:rPr>
          <w:rFonts w:cs="Times New Roman"/>
        </w:rPr>
        <w:t xml:space="preserve">BCR-ABL1 positive acute </w:t>
      </w:r>
      <w:proofErr w:type="spellStart"/>
      <w:r w:rsidR="00144B42" w:rsidRPr="003A5520">
        <w:rPr>
          <w:rFonts w:cs="Times New Roman"/>
        </w:rPr>
        <w:t>leukemia</w:t>
      </w:r>
      <w:proofErr w:type="spellEnd"/>
      <w:r w:rsidR="00144B42" w:rsidRPr="003A5520">
        <w:rPr>
          <w:rFonts w:cs="Times New Roman"/>
        </w:rPr>
        <w:t xml:space="preserve"> may present as MPAL, immunophenotypically.</w:t>
      </w:r>
      <w:r w:rsidR="00F059EB" w:rsidRPr="003A5520">
        <w:rPr>
          <w:rFonts w:cs="Times New Roman"/>
        </w:rPr>
        <w:t xml:space="preserve"> </w:t>
      </w:r>
      <w:r w:rsidR="00144B42" w:rsidRPr="003A5520">
        <w:t xml:space="preserve">This </w:t>
      </w:r>
      <w:proofErr w:type="spellStart"/>
      <w:r w:rsidR="00144B42" w:rsidRPr="003A5520">
        <w:t>leukemia</w:t>
      </w:r>
      <w:proofErr w:type="spellEnd"/>
      <w:r w:rsidR="00144B42" w:rsidRPr="003A5520">
        <w:t xml:space="preserve"> should be treated as an ALL with chemotherapy containing an ABL1 tyrosine kinase inhibitor, but not as an AML</w:t>
      </w:r>
      <w:r w:rsidR="00EC7F2F" w:rsidRPr="003A5520">
        <w:rPr>
          <w:vertAlign w:val="superscript"/>
        </w:rPr>
        <w:t>17,18</w:t>
      </w:r>
      <w:r w:rsidR="00144B42" w:rsidRPr="003A5520">
        <w:t>.</w:t>
      </w:r>
    </w:p>
    <w:p w14:paraId="4D215964" w14:textId="0AF5B9E3" w:rsidR="008065D8" w:rsidRPr="003A5520" w:rsidRDefault="007127B6" w:rsidP="00C915A3">
      <w:pPr>
        <w:suppressAutoHyphens/>
        <w:autoSpaceDE w:val="0"/>
        <w:spacing w:before="120" w:after="120" w:line="240" w:lineRule="auto"/>
        <w:jc w:val="both"/>
        <w:rPr>
          <w:color w:val="130670"/>
          <w:sz w:val="24"/>
          <w:szCs w:val="24"/>
        </w:rPr>
      </w:pPr>
      <w:r w:rsidRPr="003A5520">
        <w:rPr>
          <w:b/>
          <w:color w:val="130670"/>
          <w:sz w:val="24"/>
          <w:szCs w:val="24"/>
        </w:rPr>
        <w:t>3</w:t>
      </w:r>
      <w:r w:rsidR="009F07FC" w:rsidRPr="003A5520">
        <w:rPr>
          <w:b/>
          <w:color w:val="130670"/>
          <w:sz w:val="24"/>
          <w:szCs w:val="24"/>
        </w:rPr>
        <w:t xml:space="preserve">. </w:t>
      </w:r>
      <w:r w:rsidR="002D3CC5" w:rsidRPr="003A5520">
        <w:rPr>
          <w:b/>
          <w:color w:val="130670"/>
          <w:sz w:val="24"/>
          <w:szCs w:val="24"/>
        </w:rPr>
        <w:t>BIOBANKING</w:t>
      </w:r>
    </w:p>
    <w:p w14:paraId="4C5EF907" w14:textId="07650E45" w:rsidR="002D3CC5" w:rsidRPr="003A5520" w:rsidRDefault="00707CED" w:rsidP="00C915A3">
      <w:pPr>
        <w:spacing w:before="120" w:after="120" w:line="240" w:lineRule="auto"/>
        <w:jc w:val="both"/>
        <w:rPr>
          <w:rFonts w:cstheme="minorHAnsi"/>
        </w:rPr>
      </w:pPr>
      <w:bookmarkStart w:id="2" w:name="_Hlk55714379"/>
      <w:r w:rsidRPr="003A5520">
        <w:rPr>
          <w:rFonts w:cstheme="minorHAnsi"/>
        </w:rPr>
        <w:t xml:space="preserve">In clinical trials, it is strongly recommended to store patients' leukemic blood and marrow during </w:t>
      </w:r>
      <w:r w:rsidR="002E0C3D" w:rsidRPr="003A5520">
        <w:rPr>
          <w:rFonts w:cstheme="minorHAnsi"/>
        </w:rPr>
        <w:t>pre-treatment</w:t>
      </w:r>
      <w:r w:rsidRPr="003A5520">
        <w:rPr>
          <w:rFonts w:cstheme="minorHAnsi"/>
        </w:rPr>
        <w:t xml:space="preserve">. The informed consent of the patient is the requirement for biobanking, this consent enables a wide range of correlative laboratory studies that often involve DNA </w:t>
      </w:r>
      <w:r w:rsidR="002E0C3D" w:rsidRPr="003A5520">
        <w:rPr>
          <w:rFonts w:cstheme="minorHAnsi"/>
        </w:rPr>
        <w:t>analysis. Viable</w:t>
      </w:r>
      <w:r w:rsidR="002D3CC5" w:rsidRPr="003A5520">
        <w:rPr>
          <w:rFonts w:cstheme="minorHAnsi"/>
        </w:rPr>
        <w:t xml:space="preserve"> cells (stored at </w:t>
      </w:r>
      <w:r w:rsidRPr="003A5520">
        <w:rPr>
          <w:rFonts w:cstheme="minorHAnsi"/>
        </w:rPr>
        <w:t>-</w:t>
      </w:r>
      <w:r w:rsidR="002D3CC5" w:rsidRPr="003A5520">
        <w:rPr>
          <w:rFonts w:cstheme="minorHAnsi"/>
        </w:rPr>
        <w:t>19</w:t>
      </w:r>
      <w:r w:rsidR="0014566A" w:rsidRPr="003A5520">
        <w:rPr>
          <w:rFonts w:cstheme="minorHAnsi"/>
        </w:rPr>
        <w:t>6</w:t>
      </w:r>
      <w:r w:rsidR="002D3CC5" w:rsidRPr="003A5520">
        <w:rPr>
          <w:rFonts w:cstheme="minorHAnsi"/>
        </w:rPr>
        <w:t>°C</w:t>
      </w:r>
      <w:r w:rsidR="009B3AE4" w:rsidRPr="003A5520">
        <w:rPr>
          <w:rFonts w:cstheme="minorHAnsi"/>
        </w:rPr>
        <w:t xml:space="preserve"> liquid nitrogen</w:t>
      </w:r>
      <w:r w:rsidR="002D3CC5" w:rsidRPr="003A5520">
        <w:rPr>
          <w:rFonts w:cstheme="minorHAnsi"/>
        </w:rPr>
        <w:t xml:space="preserve">) and nucleic acid (RNA and DNA should be stored at </w:t>
      </w:r>
      <w:r w:rsidRPr="003A5520">
        <w:rPr>
          <w:rFonts w:cstheme="minorHAnsi"/>
        </w:rPr>
        <w:t>-</w:t>
      </w:r>
      <w:r w:rsidR="002D3CC5" w:rsidRPr="003A5520">
        <w:rPr>
          <w:rFonts w:cstheme="minorHAnsi"/>
        </w:rPr>
        <w:t xml:space="preserve">80°C) are included in </w:t>
      </w:r>
      <w:r w:rsidR="002E0C3D" w:rsidRPr="003A5520">
        <w:rPr>
          <w:rFonts w:cstheme="minorHAnsi"/>
        </w:rPr>
        <w:t>pre-treatment</w:t>
      </w:r>
      <w:r w:rsidR="002D3CC5" w:rsidRPr="003A5520">
        <w:rPr>
          <w:rFonts w:cstheme="minorHAnsi"/>
        </w:rPr>
        <w:t xml:space="preserve"> samples.  Optional storage can be carried out for germline DNA (e.g., skin biopsy, sputum or from a buccal swab), sample of plasma, methanol acetic acid-fixed cell pellet (cytogenetic), and after treatment of complete remission (CR) the frozen </w:t>
      </w:r>
      <w:r w:rsidR="002E0C3D" w:rsidRPr="003A5520">
        <w:rPr>
          <w:rFonts w:cstheme="minorHAnsi"/>
        </w:rPr>
        <w:t>cells (</w:t>
      </w:r>
      <w:r w:rsidR="002D3CC5" w:rsidRPr="003A5520">
        <w:rPr>
          <w:rFonts w:cstheme="minorHAnsi"/>
        </w:rPr>
        <w:t>at MRD monitoring and relapse at defined time of before and during follow-up and treatment), proper conditions are needed for storage. Complete count of blood and</w:t>
      </w:r>
      <w:r w:rsidR="00306852">
        <w:rPr>
          <w:rFonts w:cstheme="minorHAnsi"/>
        </w:rPr>
        <w:t xml:space="preserve"> </w:t>
      </w:r>
      <w:r w:rsidR="00306852" w:rsidRPr="003A5520">
        <w:rPr>
          <w:rFonts w:cstheme="minorHAnsi"/>
        </w:rPr>
        <w:t>Cytogenetics,</w:t>
      </w:r>
      <w:r w:rsidR="002D3CC5" w:rsidRPr="003A5520">
        <w:rPr>
          <w:rFonts w:cstheme="minorHAnsi"/>
        </w:rPr>
        <w:t xml:space="preserve"> </w:t>
      </w:r>
      <w:r w:rsidR="00306852" w:rsidRPr="003A5520">
        <w:rPr>
          <w:rFonts w:cstheme="minorHAnsi"/>
        </w:rPr>
        <w:t xml:space="preserve">Bone marrow aspirate, Bone marrow trephine biopsy, </w:t>
      </w:r>
      <w:r w:rsidR="002D3CC5" w:rsidRPr="003A5520">
        <w:rPr>
          <w:rFonts w:cstheme="minorHAnsi"/>
        </w:rPr>
        <w:t xml:space="preserve">differential count, immunophenotyping, </w:t>
      </w:r>
      <w:r w:rsidR="003A5520">
        <w:rPr>
          <w:rFonts w:cstheme="minorHAnsi"/>
          <w:i/>
          <w:iCs/>
        </w:rPr>
        <w:t>CBFB</w:t>
      </w:r>
      <w:r w:rsidR="002D3CC5" w:rsidRPr="003A5520">
        <w:rPr>
          <w:rFonts w:cstheme="minorHAnsi"/>
        </w:rPr>
        <w:t>-</w:t>
      </w:r>
      <w:r w:rsidR="00182EBA" w:rsidRPr="003A5520">
        <w:rPr>
          <w:rFonts w:cstheme="minorHAnsi"/>
          <w:i/>
          <w:iCs/>
        </w:rPr>
        <w:t>MYH11</w:t>
      </w:r>
      <w:r w:rsidR="002D3CC5" w:rsidRPr="003A5520">
        <w:rPr>
          <w:rFonts w:cstheme="minorHAnsi"/>
        </w:rPr>
        <w:t xml:space="preserve">, </w:t>
      </w:r>
      <w:r w:rsidR="00182EBA" w:rsidRPr="003A5520">
        <w:rPr>
          <w:rFonts w:cstheme="minorHAnsi"/>
          <w:i/>
          <w:iCs/>
        </w:rPr>
        <w:t>RUNX1</w:t>
      </w:r>
      <w:r w:rsidR="002D3CC5" w:rsidRPr="003A5520">
        <w:rPr>
          <w:rFonts w:cstheme="minorHAnsi"/>
        </w:rPr>
        <w:t>-</w:t>
      </w:r>
      <w:r w:rsidR="00182EBA" w:rsidRPr="003A5520">
        <w:rPr>
          <w:rFonts w:cstheme="minorHAnsi"/>
          <w:i/>
          <w:iCs/>
        </w:rPr>
        <w:t>RUNX1</w:t>
      </w:r>
      <w:r w:rsidR="002D3CC5" w:rsidRPr="003A5520">
        <w:rPr>
          <w:rFonts w:cstheme="minorHAnsi"/>
        </w:rPr>
        <w:t xml:space="preserve">T1, </w:t>
      </w:r>
      <w:r w:rsidR="00A320A3" w:rsidRPr="003A5520">
        <w:rPr>
          <w:rFonts w:cstheme="minorHAnsi"/>
          <w:i/>
          <w:iCs/>
        </w:rPr>
        <w:t>PML-RARA</w:t>
      </w:r>
      <w:r w:rsidR="002D3CC5" w:rsidRPr="003A5520">
        <w:rPr>
          <w:rFonts w:cstheme="minorHAnsi"/>
        </w:rPr>
        <w:t xml:space="preserve"> are included in further tests in the start of investigation and work-up AML patients, other procedures are medical history and demographics performance status (ECOG/WHO score). Biochemical and coagulation tests, analysis of comorbidities, eligibility assessment for allogeneic HSCT, lumber puncture and assessment through prognostic marker includes </w:t>
      </w:r>
      <w:r w:rsidR="00182EBA" w:rsidRPr="003A5520">
        <w:rPr>
          <w:rFonts w:cstheme="minorHAnsi"/>
          <w:i/>
          <w:iCs/>
        </w:rPr>
        <w:t>CEBPA</w:t>
      </w:r>
      <w:r w:rsidR="002D3CC5" w:rsidRPr="003A5520">
        <w:rPr>
          <w:rFonts w:cstheme="minorHAnsi"/>
        </w:rPr>
        <w:t xml:space="preserve">, </w:t>
      </w:r>
      <w:r w:rsidR="00182EBA" w:rsidRPr="003A5520">
        <w:rPr>
          <w:rFonts w:cstheme="minorHAnsi"/>
          <w:i/>
          <w:iCs/>
        </w:rPr>
        <w:t>NPM</w:t>
      </w:r>
      <w:r w:rsidR="00A320A3" w:rsidRPr="003A5520">
        <w:rPr>
          <w:rFonts w:cstheme="minorHAnsi"/>
          <w:i/>
          <w:iCs/>
        </w:rPr>
        <w:t>1,</w:t>
      </w:r>
      <w:r w:rsidR="002D3CC5" w:rsidRPr="003A5520">
        <w:rPr>
          <w:rFonts w:cstheme="minorHAnsi"/>
        </w:rPr>
        <w:t xml:space="preserve"> </w:t>
      </w:r>
      <w:r w:rsidR="00182EBA" w:rsidRPr="003A5520">
        <w:rPr>
          <w:rFonts w:cstheme="minorHAnsi"/>
          <w:i/>
          <w:iCs/>
        </w:rPr>
        <w:t>FLT3</w:t>
      </w:r>
      <w:r w:rsidR="002D3CC5" w:rsidRPr="003A5520">
        <w:rPr>
          <w:rFonts w:cstheme="minorHAnsi"/>
        </w:rPr>
        <w:t xml:space="preserve"> gene mutation, </w:t>
      </w:r>
      <w:r w:rsidR="00182EBA" w:rsidRPr="003A5520">
        <w:rPr>
          <w:rFonts w:cstheme="minorHAnsi"/>
          <w:i/>
          <w:iCs/>
        </w:rPr>
        <w:t>RUNX1</w:t>
      </w:r>
      <w:r w:rsidR="002D3CC5" w:rsidRPr="003A5520">
        <w:rPr>
          <w:rFonts w:cstheme="minorHAnsi"/>
        </w:rPr>
        <w:t xml:space="preserve">, MLL, WT1, RAS, </w:t>
      </w:r>
      <w:r w:rsidR="002E0C3D" w:rsidRPr="003A5520">
        <w:rPr>
          <w:rFonts w:cstheme="minorHAnsi"/>
          <w:i/>
          <w:iCs/>
        </w:rPr>
        <w:t>KIT,</w:t>
      </w:r>
      <w:r w:rsidR="002D3CC5" w:rsidRPr="003A5520">
        <w:rPr>
          <w:rFonts w:cstheme="minorHAnsi"/>
        </w:rPr>
        <w:t xml:space="preserve"> TP53, </w:t>
      </w:r>
      <w:r w:rsidR="00182EBA" w:rsidRPr="003A5520">
        <w:rPr>
          <w:rFonts w:cstheme="minorHAnsi"/>
          <w:i/>
          <w:iCs/>
        </w:rPr>
        <w:t>TET</w:t>
      </w:r>
      <w:proofErr w:type="gramStart"/>
      <w:r w:rsidR="00182EBA" w:rsidRPr="003A5520">
        <w:rPr>
          <w:rFonts w:cstheme="minorHAnsi"/>
          <w:i/>
          <w:iCs/>
        </w:rPr>
        <w:t xml:space="preserve">2 </w:t>
      </w:r>
      <w:r w:rsidR="002D3CC5" w:rsidRPr="003A5520">
        <w:rPr>
          <w:rFonts w:cstheme="minorHAnsi"/>
        </w:rPr>
        <w:t>,</w:t>
      </w:r>
      <w:proofErr w:type="gramEnd"/>
      <w:r w:rsidR="002D3CC5" w:rsidRPr="003A5520">
        <w:rPr>
          <w:rFonts w:cstheme="minorHAnsi"/>
        </w:rPr>
        <w:t xml:space="preserve"> ERG, IDH1 gene mutation, EVI1, MN1, BAALC gene expression and the detection of minimal residue diseases</w:t>
      </w:r>
      <w:r w:rsidR="00E36010" w:rsidRPr="003A5520">
        <w:rPr>
          <w:rFonts w:cstheme="minorHAnsi"/>
          <w:vertAlign w:val="superscript"/>
        </w:rPr>
        <w:t>13</w:t>
      </w:r>
      <w:r w:rsidR="002D3CC5" w:rsidRPr="003A5520">
        <w:rPr>
          <w:rFonts w:cstheme="minorHAnsi"/>
        </w:rPr>
        <w:t>.</w:t>
      </w:r>
      <w:bookmarkEnd w:id="2"/>
    </w:p>
    <w:p w14:paraId="6BE89810" w14:textId="365142B2" w:rsidR="00C77CAA" w:rsidRPr="003A5520" w:rsidRDefault="007127B6" w:rsidP="00C915A3">
      <w:pPr>
        <w:suppressAutoHyphens/>
        <w:autoSpaceDE w:val="0"/>
        <w:spacing w:before="120" w:after="120" w:line="240" w:lineRule="auto"/>
        <w:jc w:val="both"/>
        <w:rPr>
          <w:color w:val="130670"/>
          <w:sz w:val="24"/>
          <w:szCs w:val="24"/>
        </w:rPr>
      </w:pPr>
      <w:r w:rsidRPr="003A5520">
        <w:rPr>
          <w:b/>
          <w:color w:val="130670"/>
          <w:sz w:val="24"/>
          <w:szCs w:val="24"/>
        </w:rPr>
        <w:t>4</w:t>
      </w:r>
      <w:r w:rsidR="00C77CAA" w:rsidRPr="003A5520">
        <w:rPr>
          <w:b/>
          <w:color w:val="130670"/>
          <w:sz w:val="24"/>
          <w:szCs w:val="24"/>
        </w:rPr>
        <w:t>. AML1-</w:t>
      </w:r>
      <w:r w:rsidR="003A5520">
        <w:rPr>
          <w:b/>
          <w:i/>
          <w:iCs/>
          <w:color w:val="130670"/>
          <w:sz w:val="24"/>
          <w:szCs w:val="24"/>
        </w:rPr>
        <w:t>CBFb</w:t>
      </w:r>
      <w:r w:rsidR="00C77CAA" w:rsidRPr="003A5520">
        <w:rPr>
          <w:b/>
          <w:color w:val="130670"/>
          <w:sz w:val="24"/>
          <w:szCs w:val="24"/>
        </w:rPr>
        <w:t xml:space="preserve"> (CORE-BINDING FACTOR SUBUNIT Beta)</w:t>
      </w:r>
    </w:p>
    <w:p w14:paraId="551E8EF4" w14:textId="2BEEA35C" w:rsidR="00C77CAA" w:rsidRPr="003A5520" w:rsidRDefault="00264CCF" w:rsidP="00C915A3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rFonts w:cstheme="minorHAnsi"/>
        </w:rPr>
        <w:t xml:space="preserve">AML-associated </w:t>
      </w:r>
      <w:proofErr w:type="gramStart"/>
      <w:r w:rsidRPr="003A5520">
        <w:rPr>
          <w:rFonts w:cstheme="minorHAnsi"/>
        </w:rPr>
        <w:t>t(</w:t>
      </w:r>
      <w:proofErr w:type="gramEnd"/>
      <w:r w:rsidRPr="003A5520">
        <w:rPr>
          <w:rFonts w:cstheme="minorHAnsi"/>
        </w:rPr>
        <w:t>8;21) translocation cloning resulted in the identification of AML1</w:t>
      </w:r>
      <w:r w:rsidR="009213EC" w:rsidRPr="003A5520">
        <w:rPr>
          <w:rFonts w:cstheme="minorHAnsi"/>
        </w:rPr>
        <w:t>/ETO</w:t>
      </w:r>
      <w:r w:rsidRPr="003A5520">
        <w:rPr>
          <w:rFonts w:cstheme="minorHAnsi"/>
        </w:rPr>
        <w:t>, which codes the AML1-</w:t>
      </w:r>
      <w:r w:rsidR="003A5520">
        <w:rPr>
          <w:rFonts w:cstheme="minorHAnsi"/>
        </w:rPr>
        <w:t>CBFb</w:t>
      </w:r>
      <w:r w:rsidRPr="003A5520">
        <w:rPr>
          <w:rFonts w:cstheme="minorHAnsi"/>
        </w:rPr>
        <w:t xml:space="preserve"> DNA-binding subunit, a transcription factor that is essential for normal hematopoietic system development and that regulates a number of </w:t>
      </w:r>
      <w:r w:rsidR="002E0C3D" w:rsidRPr="003A5520">
        <w:rPr>
          <w:rFonts w:cstheme="minorHAnsi"/>
        </w:rPr>
        <w:t>haematopoiesis</w:t>
      </w:r>
      <w:r w:rsidRPr="003A5520">
        <w:rPr>
          <w:rFonts w:cstheme="minorHAnsi"/>
        </w:rPr>
        <w:t xml:space="preserve">-specific </w:t>
      </w:r>
      <w:r w:rsidR="002E0C3D" w:rsidRPr="003A5520">
        <w:rPr>
          <w:rFonts w:cstheme="minorHAnsi"/>
        </w:rPr>
        <w:t>genes. In</w:t>
      </w:r>
      <w:r w:rsidR="00C77CAA" w:rsidRPr="003A5520">
        <w:rPr>
          <w:rFonts w:cstheme="minorHAnsi"/>
        </w:rPr>
        <w:t xml:space="preserve"> 40 percent of FAB subtype M2 AML patients, </w:t>
      </w:r>
      <w:proofErr w:type="gramStart"/>
      <w:r w:rsidR="00C77CAA" w:rsidRPr="003A5520">
        <w:rPr>
          <w:rFonts w:cstheme="minorHAnsi"/>
        </w:rPr>
        <w:t>t(</w:t>
      </w:r>
      <w:proofErr w:type="gramEnd"/>
      <w:r w:rsidR="00C77CAA" w:rsidRPr="003A5520">
        <w:rPr>
          <w:rFonts w:cstheme="minorHAnsi"/>
        </w:rPr>
        <w:t xml:space="preserve">8;21) </w:t>
      </w:r>
      <w:r w:rsidRPr="003A5520">
        <w:rPr>
          <w:rFonts w:cstheme="minorHAnsi"/>
        </w:rPr>
        <w:t xml:space="preserve">translocation </w:t>
      </w:r>
      <w:r w:rsidR="00C77CAA" w:rsidRPr="003A5520">
        <w:rPr>
          <w:rFonts w:cstheme="minorHAnsi"/>
        </w:rPr>
        <w:t xml:space="preserve">is present but this is just not common </w:t>
      </w:r>
      <w:r w:rsidR="00580F76" w:rsidRPr="003A5520">
        <w:rPr>
          <w:rFonts w:cstheme="minorHAnsi"/>
        </w:rPr>
        <w:t xml:space="preserve">only </w:t>
      </w:r>
      <w:r w:rsidR="00C77CAA" w:rsidRPr="003A5520">
        <w:rPr>
          <w:rFonts w:cstheme="minorHAnsi"/>
        </w:rPr>
        <w:t xml:space="preserve">in this subtype. The resultant fusion gene joins; AML1 N- terminal and DNA-binding and </w:t>
      </w:r>
      <w:r w:rsidR="003A5520">
        <w:rPr>
          <w:rFonts w:cstheme="minorHAnsi"/>
          <w:i/>
          <w:iCs/>
        </w:rPr>
        <w:t>CBFB</w:t>
      </w:r>
      <w:r w:rsidR="00C77CAA" w:rsidRPr="003A5520">
        <w:rPr>
          <w:rFonts w:cstheme="minorHAnsi"/>
        </w:rPr>
        <w:t xml:space="preserve"> -interaction domains, with C-terminal of </w:t>
      </w:r>
      <w:r w:rsidR="009213EC" w:rsidRPr="003A5520">
        <w:rPr>
          <w:rFonts w:cstheme="minorHAnsi"/>
        </w:rPr>
        <w:t>8;21 translocation gene</w:t>
      </w:r>
      <w:r w:rsidR="00C77CAA" w:rsidRPr="003A5520">
        <w:rPr>
          <w:rFonts w:cstheme="minorHAnsi"/>
        </w:rPr>
        <w:t xml:space="preserve"> (ETO) on 8 no chromosome</w:t>
      </w:r>
      <w:r w:rsidR="00C77CAA" w:rsidRPr="003A5520">
        <w:rPr>
          <w:rFonts w:cstheme="minorHAnsi"/>
          <w:vertAlign w:val="superscript"/>
        </w:rPr>
        <w:t>2</w:t>
      </w:r>
      <w:r w:rsidR="00E36010" w:rsidRPr="003A5520">
        <w:rPr>
          <w:rFonts w:cstheme="minorHAnsi"/>
          <w:vertAlign w:val="superscript"/>
        </w:rPr>
        <w:t>6</w:t>
      </w:r>
      <w:r w:rsidR="00C77CAA" w:rsidRPr="003A5520">
        <w:rPr>
          <w:rFonts w:cstheme="minorHAnsi"/>
        </w:rPr>
        <w:t xml:space="preserve">. </w:t>
      </w:r>
      <w:r w:rsidR="002E0C3D" w:rsidRPr="003A5520">
        <w:rPr>
          <w:rFonts w:cstheme="minorHAnsi"/>
        </w:rPr>
        <w:t>Contrary, the</w:t>
      </w:r>
      <w:r w:rsidR="00C77CAA" w:rsidRPr="003A5520">
        <w:rPr>
          <w:rFonts w:cstheme="minorHAnsi"/>
        </w:rPr>
        <w:t xml:space="preserve"> resultant protein binds easily. Target sequences regulated by AML1 suppress </w:t>
      </w:r>
      <w:r w:rsidR="00580F76" w:rsidRPr="003A5520">
        <w:rPr>
          <w:rFonts w:cstheme="minorHAnsi"/>
        </w:rPr>
        <w:t xml:space="preserve">AML1 </w:t>
      </w:r>
      <w:r w:rsidR="002E0C3D" w:rsidRPr="003A5520">
        <w:rPr>
          <w:rFonts w:cstheme="minorHAnsi"/>
        </w:rPr>
        <w:t>mediated</w:t>
      </w:r>
      <w:r w:rsidR="00580F76" w:rsidRPr="003A5520">
        <w:rPr>
          <w:rFonts w:cstheme="minorHAnsi"/>
        </w:rPr>
        <w:t xml:space="preserve"> a</w:t>
      </w:r>
      <w:r w:rsidR="00A729D1" w:rsidRPr="003A5520">
        <w:rPr>
          <w:rFonts w:cstheme="minorHAnsi"/>
        </w:rPr>
        <w:t>ctivation</w:t>
      </w:r>
      <w:r w:rsidR="00C77CAA" w:rsidRPr="003A5520">
        <w:rPr>
          <w:rFonts w:cstheme="minorHAnsi"/>
        </w:rPr>
        <w:t xml:space="preserve"> but not activate transcription</w:t>
      </w:r>
      <w:r w:rsidR="00C77CAA" w:rsidRPr="003A5520">
        <w:rPr>
          <w:rFonts w:cstheme="minorHAnsi"/>
          <w:vertAlign w:val="superscript"/>
        </w:rPr>
        <w:t>2</w:t>
      </w:r>
      <w:r w:rsidR="004B5DE9" w:rsidRPr="003A5520">
        <w:rPr>
          <w:rFonts w:cstheme="minorHAnsi"/>
          <w:vertAlign w:val="superscript"/>
        </w:rPr>
        <w:t>7</w:t>
      </w:r>
      <w:r w:rsidR="00C77CAA" w:rsidRPr="003A5520">
        <w:rPr>
          <w:rFonts w:cstheme="minorHAnsi"/>
        </w:rPr>
        <w:t xml:space="preserve">. The ETO interaction with the nuclear co-repressor complex represses transcription. In FAB subtype M4Eo AML patients, the t (16;16) (p13; q22) and </w:t>
      </w:r>
      <w:proofErr w:type="spellStart"/>
      <w:proofErr w:type="gramStart"/>
      <w:r w:rsidR="00C77CAA" w:rsidRPr="003A5520">
        <w:rPr>
          <w:rFonts w:cstheme="minorHAnsi"/>
        </w:rPr>
        <w:t>inv</w:t>
      </w:r>
      <w:proofErr w:type="spellEnd"/>
      <w:r w:rsidR="00C77CAA" w:rsidRPr="003A5520">
        <w:rPr>
          <w:rFonts w:cstheme="minorHAnsi"/>
        </w:rPr>
        <w:t>(</w:t>
      </w:r>
      <w:proofErr w:type="gramEnd"/>
      <w:r w:rsidR="00C77CAA" w:rsidRPr="003A5520">
        <w:rPr>
          <w:rFonts w:cstheme="minorHAnsi"/>
        </w:rPr>
        <w:t>16) (p13; q22) mutations are mainly (but not only) seen</w:t>
      </w:r>
      <w:r w:rsidR="00C77CAA" w:rsidRPr="003A5520">
        <w:rPr>
          <w:rFonts w:cstheme="minorHAnsi"/>
          <w:vertAlign w:val="superscript"/>
        </w:rPr>
        <w:t>2</w:t>
      </w:r>
      <w:r w:rsidR="004B5DE9" w:rsidRPr="003A5520">
        <w:rPr>
          <w:rFonts w:cstheme="minorHAnsi"/>
          <w:vertAlign w:val="superscript"/>
        </w:rPr>
        <w:t>8</w:t>
      </w:r>
      <w:r w:rsidR="00CA1228" w:rsidRPr="003A5520">
        <w:rPr>
          <w:rFonts w:cstheme="minorHAnsi"/>
          <w:vertAlign w:val="superscript"/>
        </w:rPr>
        <w:t>,2</w:t>
      </w:r>
      <w:r w:rsidR="004B5DE9" w:rsidRPr="003A5520">
        <w:rPr>
          <w:rFonts w:cstheme="minorHAnsi"/>
          <w:vertAlign w:val="superscript"/>
        </w:rPr>
        <w:t>9</w:t>
      </w:r>
      <w:r w:rsidR="00C77CAA" w:rsidRPr="003A5520">
        <w:rPr>
          <w:rFonts w:cstheme="minorHAnsi"/>
        </w:rPr>
        <w:t xml:space="preserve">. In </w:t>
      </w:r>
      <w:r w:rsidR="00C77CAA" w:rsidRPr="003A5520">
        <w:rPr>
          <w:rFonts w:cstheme="minorHAnsi"/>
        </w:rPr>
        <w:lastRenderedPageBreak/>
        <w:t xml:space="preserve">these the myosin smooth-muscle heavy-chain gene </w:t>
      </w:r>
      <w:r w:rsidR="00182EBA" w:rsidRPr="003A5520">
        <w:rPr>
          <w:rFonts w:cstheme="minorHAnsi"/>
          <w:i/>
          <w:iCs/>
        </w:rPr>
        <w:t>MYH11</w:t>
      </w:r>
      <w:r w:rsidR="00C77CAA" w:rsidRPr="003A5520">
        <w:rPr>
          <w:rFonts w:cstheme="minorHAnsi"/>
        </w:rPr>
        <w:t xml:space="preserve"> on 16p13 chromosome is fused with the core binding-factor complex on 16q22 chromosome of </w:t>
      </w:r>
      <w:proofErr w:type="spellStart"/>
      <w:r w:rsidR="003A5520">
        <w:rPr>
          <w:rFonts w:cstheme="minorHAnsi"/>
          <w:i/>
          <w:iCs/>
        </w:rPr>
        <w:t>CBFb</w:t>
      </w:r>
      <w:proofErr w:type="spellEnd"/>
      <w:r w:rsidR="00C77CAA" w:rsidRPr="003A5520">
        <w:rPr>
          <w:rFonts w:cstheme="minorHAnsi"/>
        </w:rPr>
        <w:t xml:space="preserve"> subunit</w:t>
      </w:r>
      <w:r w:rsidR="004B5DE9" w:rsidRPr="003A5520">
        <w:rPr>
          <w:rFonts w:cstheme="minorHAnsi"/>
          <w:vertAlign w:val="superscript"/>
        </w:rPr>
        <w:t>30</w:t>
      </w:r>
      <w:r w:rsidR="00C77CAA" w:rsidRPr="003A5520">
        <w:rPr>
          <w:rFonts w:cstheme="minorHAnsi"/>
        </w:rPr>
        <w:t>.</w:t>
      </w:r>
    </w:p>
    <w:p w14:paraId="105F0B46" w14:textId="5DF693D9" w:rsidR="00C77CAA" w:rsidRPr="003A5520" w:rsidRDefault="003A5520" w:rsidP="00C915A3">
      <w:pPr>
        <w:spacing w:before="120" w:after="120" w:line="24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t>CBFb</w:t>
      </w:r>
      <w:r w:rsidR="00C77CAA" w:rsidRPr="003A5520">
        <w:rPr>
          <w:rFonts w:cstheme="minorHAnsi"/>
        </w:rPr>
        <w:t>-</w:t>
      </w:r>
      <w:r w:rsidR="00182EBA" w:rsidRPr="003A5520">
        <w:rPr>
          <w:rFonts w:cstheme="minorHAnsi"/>
          <w:i/>
          <w:iCs/>
        </w:rPr>
        <w:t>MYH11</w:t>
      </w:r>
      <w:r w:rsidR="00C77CAA" w:rsidRPr="003A5520">
        <w:rPr>
          <w:rFonts w:cstheme="minorHAnsi"/>
        </w:rPr>
        <w:t xml:space="preserve"> chimeric product form when </w:t>
      </w:r>
      <w:proofErr w:type="spellStart"/>
      <w:r>
        <w:rPr>
          <w:rFonts w:cstheme="minorHAnsi"/>
          <w:i/>
          <w:iCs/>
        </w:rPr>
        <w:t>CBFb</w:t>
      </w:r>
      <w:proofErr w:type="spellEnd"/>
      <w:r w:rsidR="00C77CAA" w:rsidRPr="003A5520">
        <w:rPr>
          <w:rFonts w:cstheme="minorHAnsi"/>
        </w:rPr>
        <w:t xml:space="preserve"> N-terminal portion, with AML1-interaction domain, is fused to C-terminal domain of </w:t>
      </w:r>
      <w:r w:rsidR="00182EBA" w:rsidRPr="003A5520">
        <w:rPr>
          <w:rFonts w:cstheme="minorHAnsi"/>
          <w:i/>
          <w:iCs/>
        </w:rPr>
        <w:t>MYH11</w:t>
      </w:r>
      <w:r w:rsidR="00C77CAA" w:rsidRPr="003A5520">
        <w:rPr>
          <w:rFonts w:cstheme="minorHAnsi"/>
        </w:rPr>
        <w:t>. It suppresses AML1-mediated transcriptional activation, converts AML1 into functionally inactive complexes within cytoplasm</w:t>
      </w:r>
      <w:r w:rsidR="00C77CAA" w:rsidRPr="003A5520">
        <w:rPr>
          <w:rFonts w:cstheme="minorHAnsi"/>
          <w:vertAlign w:val="superscript"/>
        </w:rPr>
        <w:t>3</w:t>
      </w:r>
      <w:r w:rsidR="004B5DE9" w:rsidRPr="003A5520">
        <w:rPr>
          <w:rFonts w:cstheme="minorHAnsi"/>
          <w:vertAlign w:val="superscript"/>
        </w:rPr>
        <w:t>1</w:t>
      </w:r>
      <w:r w:rsidR="00C77CAA" w:rsidRPr="003A5520">
        <w:rPr>
          <w:rFonts w:cstheme="minorHAnsi"/>
        </w:rPr>
        <w:t>.</w:t>
      </w:r>
    </w:p>
    <w:p w14:paraId="29402DBC" w14:textId="7B3A7BB9" w:rsidR="00C77CAA" w:rsidRPr="003A5520" w:rsidRDefault="007127B6" w:rsidP="00C915A3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20">
        <w:rPr>
          <w:b/>
          <w:color w:val="130670"/>
          <w:sz w:val="24"/>
          <w:szCs w:val="24"/>
        </w:rPr>
        <w:t>5</w:t>
      </w:r>
      <w:r w:rsidR="00C77CAA" w:rsidRPr="003A5520">
        <w:rPr>
          <w:b/>
          <w:color w:val="130670"/>
          <w:sz w:val="24"/>
          <w:szCs w:val="24"/>
        </w:rPr>
        <w:t>. TREATMENT</w:t>
      </w:r>
    </w:p>
    <w:p w14:paraId="64B67333" w14:textId="151E1541" w:rsidR="00C77CAA" w:rsidRPr="003A5520" w:rsidRDefault="00C77CAA" w:rsidP="00C915A3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rFonts w:cstheme="minorHAnsi"/>
        </w:rPr>
        <w:t>AML treatment aims to prevent relapse</w:t>
      </w:r>
      <w:r w:rsidR="00F50B49">
        <w:rPr>
          <w:rFonts w:cstheme="minorHAnsi"/>
        </w:rPr>
        <w:t xml:space="preserve"> and induce remission,</w:t>
      </w:r>
      <w:r w:rsidRPr="003A5520">
        <w:rPr>
          <w:rFonts w:cstheme="minorHAnsi"/>
        </w:rPr>
        <w:t xml:space="preserve"> where remission is less than 5% bone marrow blasts along with peripheral blood count recovery. </w:t>
      </w:r>
      <w:r w:rsidR="00CE0F90" w:rsidRPr="003A5520">
        <w:rPr>
          <w:rFonts w:cstheme="minorHAnsi"/>
        </w:rPr>
        <w:t xml:space="preserve">More sensitive immunological and molecular genetic techniques are now present, </w:t>
      </w:r>
      <w:r w:rsidR="00762513">
        <w:rPr>
          <w:rFonts w:cstheme="minorHAnsi"/>
        </w:rPr>
        <w:t>t</w:t>
      </w:r>
      <w:r w:rsidR="00762513" w:rsidRPr="00762513">
        <w:rPr>
          <w:rFonts w:cstheme="minorHAnsi"/>
        </w:rPr>
        <w:t>hat should be able to accurately characterise remission status</w:t>
      </w:r>
      <w:r w:rsidR="00CE0F90" w:rsidRPr="003A5520">
        <w:rPr>
          <w:rFonts w:cstheme="minorHAnsi"/>
        </w:rPr>
        <w:t xml:space="preserve">; while clinically, they have not yet been tremendously </w:t>
      </w:r>
      <w:r w:rsidR="002E0C3D" w:rsidRPr="003A5520">
        <w:rPr>
          <w:rFonts w:cstheme="minorHAnsi"/>
        </w:rPr>
        <w:t>validated.</w:t>
      </w:r>
      <w:r w:rsidRPr="003A5520">
        <w:rPr>
          <w:rFonts w:cstheme="minorHAnsi"/>
          <w:b/>
        </w:rPr>
        <w:t xml:space="preserve"> </w:t>
      </w:r>
      <w:r w:rsidRPr="003A5520">
        <w:rPr>
          <w:rFonts w:cstheme="minorHAnsi"/>
        </w:rPr>
        <w:t xml:space="preserve">Induction and post-induction are the two phases of treatment. </w:t>
      </w:r>
      <w:r w:rsidR="00492E53" w:rsidRPr="003A5520">
        <w:rPr>
          <w:rFonts w:cstheme="minorHAnsi"/>
        </w:rPr>
        <w:t>In</w:t>
      </w:r>
      <w:r w:rsidR="00F50B49">
        <w:rPr>
          <w:rFonts w:cstheme="minorHAnsi"/>
        </w:rPr>
        <w:t xml:space="preserve"> the past few years</w:t>
      </w:r>
      <w:r w:rsidR="00492E53" w:rsidRPr="003A5520">
        <w:rPr>
          <w:rFonts w:cstheme="minorHAnsi"/>
        </w:rPr>
        <w:t xml:space="preserve">, </w:t>
      </w:r>
      <w:r w:rsidR="00F50B49">
        <w:rPr>
          <w:rFonts w:cstheme="minorHAnsi"/>
        </w:rPr>
        <w:t xml:space="preserve">alternative agents </w:t>
      </w:r>
      <w:r w:rsidR="00492E53" w:rsidRPr="003A5520">
        <w:rPr>
          <w:rFonts w:cstheme="minorHAnsi"/>
        </w:rPr>
        <w:t>prospective</w:t>
      </w:r>
      <w:r w:rsidR="00CE0F90" w:rsidRPr="003A5520">
        <w:rPr>
          <w:rFonts w:cstheme="minorHAnsi"/>
        </w:rPr>
        <w:t xml:space="preserve"> randomized trials have</w:t>
      </w:r>
      <w:r w:rsidR="00F50B49">
        <w:rPr>
          <w:rFonts w:cstheme="minorHAnsi"/>
        </w:rPr>
        <w:t xml:space="preserve"> proved</w:t>
      </w:r>
      <w:r w:rsidR="00CE0F90" w:rsidRPr="003A5520">
        <w:rPr>
          <w:rFonts w:cstheme="minorHAnsi"/>
        </w:rPr>
        <w:t xml:space="preserve"> that idarubicin</w:t>
      </w:r>
      <w:r w:rsidR="00CE0F90" w:rsidRPr="003A5520" w:rsidDel="00CE0F90">
        <w:rPr>
          <w:rFonts w:cstheme="minorHAnsi"/>
        </w:rPr>
        <w:t xml:space="preserve"> </w:t>
      </w:r>
      <w:r w:rsidR="00CE0F90" w:rsidRPr="003A5520">
        <w:rPr>
          <w:rFonts w:cs="Times New Roman"/>
        </w:rPr>
        <w:t>or mitoxantrone</w:t>
      </w:r>
      <w:r w:rsidR="00DF4656" w:rsidRPr="003A5520">
        <w:rPr>
          <w:rFonts w:cs="Times New Roman"/>
        </w:rPr>
        <w:t xml:space="preserve"> </w:t>
      </w:r>
      <w:r w:rsidR="00F50B49">
        <w:rPr>
          <w:rFonts w:cs="Times New Roman"/>
        </w:rPr>
        <w:t>show more efficacy</w:t>
      </w:r>
      <w:r w:rsidR="00DF4656" w:rsidRPr="003A5520">
        <w:rPr>
          <w:rFonts w:cs="Times New Roman"/>
        </w:rPr>
        <w:t xml:space="preserve"> in younger patients than daunorubicin, but both have resulted in more extended cytopenia, in addition to all these </w:t>
      </w:r>
      <w:r w:rsidR="002E0C3D" w:rsidRPr="003A5520">
        <w:rPr>
          <w:rFonts w:cs="Times New Roman"/>
        </w:rPr>
        <w:t>therapies,</w:t>
      </w:r>
      <w:r w:rsidR="002E0C3D" w:rsidRPr="003A5520">
        <w:rPr>
          <w:rFonts w:cstheme="minorHAnsi"/>
        </w:rPr>
        <w:t xml:space="preserve"> metallic</w:t>
      </w:r>
      <w:r w:rsidRPr="003A5520">
        <w:rPr>
          <w:rFonts w:cstheme="minorHAnsi"/>
        </w:rPr>
        <w:t xml:space="preserve"> nanoparticles have potential anticancer acitivity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1,32</w:t>
      </w:r>
      <w:r w:rsidRPr="003A5520">
        <w:rPr>
          <w:rFonts w:cstheme="minorHAnsi"/>
        </w:rPr>
        <w:t xml:space="preserve">. In induction therapy, personalized treatment produced relevant advantages, therefore, prospective stratification might include properties of AML. Nuclear receptor family 4A (NR4A) are </w:t>
      </w:r>
      <w:r w:rsidR="00303748" w:rsidRPr="003A5520">
        <w:rPr>
          <w:rFonts w:cstheme="minorHAnsi"/>
        </w:rPr>
        <w:t>tumour</w:t>
      </w:r>
      <w:r w:rsidRPr="003A5520">
        <w:rPr>
          <w:rFonts w:cstheme="minorHAnsi"/>
        </w:rPr>
        <w:t xml:space="preserve"> suppressors silenced in AML. Dihydroergotamine displays AML selective NR4Ad-dependent antileukemic affect in cytogenetically distinct human AML cells and delays progression in mice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3</w:t>
      </w:r>
      <w:r w:rsidRPr="003A5520">
        <w:rPr>
          <w:rFonts w:cstheme="minorHAnsi"/>
        </w:rPr>
        <w:t>. Sub-family of NR4A consists of three transcription factors that regulate apoptosis, inflammation, mitogenesis, genotoxicity and hematopoiesis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4</w:t>
      </w:r>
      <w:r w:rsidRPr="003A5520">
        <w:rPr>
          <w:rFonts w:cstheme="minorHAnsi"/>
        </w:rPr>
        <w:t>. Antibody P67.6 showed that a hydrolytic release site was needed for selectivity in tissue culture and for efficacy in athymic xenograft models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5</w:t>
      </w:r>
      <w:r w:rsidRPr="003A5520">
        <w:rPr>
          <w:rFonts w:cstheme="minorHAnsi"/>
        </w:rPr>
        <w:t xml:space="preserve">. A P67.6-NAc-gamma calicheamicin </w:t>
      </w:r>
      <w:r w:rsidR="009213EC" w:rsidRPr="003A5520">
        <w:rPr>
          <w:rFonts w:cstheme="minorHAnsi"/>
        </w:rPr>
        <w:t>1,2 Dimethyl hydrazine (</w:t>
      </w:r>
      <w:r w:rsidRPr="003A5520">
        <w:rPr>
          <w:rFonts w:cstheme="minorHAnsi"/>
        </w:rPr>
        <w:t>DMH</w:t>
      </w:r>
      <w:r w:rsidR="009213EC" w:rsidRPr="003A5520">
        <w:rPr>
          <w:rFonts w:cstheme="minorHAnsi"/>
        </w:rPr>
        <w:t>)</w:t>
      </w:r>
      <w:r w:rsidRPr="003A5520">
        <w:rPr>
          <w:rFonts w:cstheme="minorHAnsi"/>
        </w:rPr>
        <w:t xml:space="preserve"> conjugate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6</w:t>
      </w:r>
      <w:r w:rsidRPr="003A5520">
        <w:rPr>
          <w:rFonts w:cstheme="minorHAnsi"/>
        </w:rPr>
        <w:t xml:space="preserve"> showed specific and strong antileukemic affect in AML models. To minimize its potential for immune response in human trials, antibody P67.6 has undergone complementary determining regions-based humanization. More powerful redesign of this conjugate is </w:t>
      </w:r>
      <w:proofErr w:type="spellStart"/>
      <w:r w:rsidRPr="003A5520">
        <w:rPr>
          <w:rFonts w:cstheme="minorHAnsi"/>
        </w:rPr>
        <w:t>gemtuzumab</w:t>
      </w:r>
      <w:proofErr w:type="spellEnd"/>
      <w:r w:rsidRPr="003A5520">
        <w:rPr>
          <w:rFonts w:cstheme="minorHAnsi"/>
        </w:rPr>
        <w:t xml:space="preserve"> </w:t>
      </w:r>
      <w:proofErr w:type="spellStart"/>
      <w:r w:rsidRPr="003A5520">
        <w:rPr>
          <w:rFonts w:cstheme="minorHAnsi"/>
        </w:rPr>
        <w:t>ozogamicin</w:t>
      </w:r>
      <w:proofErr w:type="spellEnd"/>
      <w:r w:rsidRPr="003A5520">
        <w:rPr>
          <w:rFonts w:cstheme="minorHAnsi"/>
        </w:rPr>
        <w:t>, which has been approved by FDA to treat relapsed AML.</w:t>
      </w:r>
      <w:r w:rsidR="00A158B1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 xml:space="preserve">Randomized trials have indicated that among young patients mitoxantrone or idarubicin </w:t>
      </w:r>
      <w:r w:rsidR="008A74F7" w:rsidRPr="003A5520">
        <w:rPr>
          <w:rFonts w:cstheme="minorHAnsi"/>
        </w:rPr>
        <w:t>have</w:t>
      </w:r>
      <w:r w:rsidRPr="003A5520">
        <w:rPr>
          <w:rFonts w:cstheme="minorHAnsi"/>
        </w:rPr>
        <w:t xml:space="preserve"> better activity than daunorubicin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6</w:t>
      </w:r>
      <w:r w:rsidRPr="003A5520">
        <w:rPr>
          <w:rFonts w:cstheme="minorHAnsi"/>
        </w:rPr>
        <w:t>. To determine whether equal doses were used</w:t>
      </w:r>
      <w:r w:rsidRPr="003A5520">
        <w:rPr>
          <w:rFonts w:cstheme="minorHAnsi"/>
          <w:vertAlign w:val="superscript"/>
        </w:rPr>
        <w:t>3</w:t>
      </w:r>
      <w:r w:rsidR="00CA1228" w:rsidRPr="003A5520">
        <w:rPr>
          <w:rFonts w:cstheme="minorHAnsi"/>
          <w:vertAlign w:val="superscript"/>
        </w:rPr>
        <w:t>7</w:t>
      </w:r>
      <w:r w:rsidRPr="003A5520">
        <w:rPr>
          <w:rFonts w:cstheme="minorHAnsi"/>
        </w:rPr>
        <w:t xml:space="preserve">, studies comparing mitoxantrone and idarubicin are ongoing. Allogenic bone marrow transplant from </w:t>
      </w:r>
      <w:r w:rsidR="00664B48" w:rsidRPr="003A5520">
        <w:rPr>
          <w:rFonts w:cstheme="minorHAnsi"/>
        </w:rPr>
        <w:t xml:space="preserve">an </w:t>
      </w:r>
      <w:r w:rsidRPr="003A5520">
        <w:rPr>
          <w:rFonts w:cstheme="minorHAnsi"/>
        </w:rPr>
        <w:t>HLA-matched sibling is the best treatment</w:t>
      </w:r>
      <w:r w:rsidR="00CA1228" w:rsidRPr="003A5520">
        <w:rPr>
          <w:rFonts w:cstheme="minorHAnsi"/>
          <w:vertAlign w:val="superscript"/>
        </w:rPr>
        <w:t>38</w:t>
      </w:r>
      <w:r w:rsidRPr="003A5520">
        <w:rPr>
          <w:rFonts w:cstheme="minorHAnsi"/>
        </w:rPr>
        <w:t xml:space="preserve"> because risk of relapse is less than 20%</w:t>
      </w:r>
      <w:r w:rsidR="008A74F7" w:rsidRPr="003A5520">
        <w:rPr>
          <w:rFonts w:cstheme="minorHAnsi"/>
        </w:rPr>
        <w:t>,</w:t>
      </w:r>
      <w:r w:rsidRPr="003A5520">
        <w:rPr>
          <w:rFonts w:cstheme="minorHAnsi"/>
        </w:rPr>
        <w:t xml:space="preserve"> 45</w:t>
      </w:r>
      <w:r w:rsidR="008A74F7" w:rsidRPr="003A5520">
        <w:rPr>
          <w:rFonts w:cstheme="minorHAnsi"/>
        </w:rPr>
        <w:t>-</w:t>
      </w:r>
      <w:r w:rsidRPr="003A5520">
        <w:rPr>
          <w:rFonts w:cstheme="minorHAnsi"/>
        </w:rPr>
        <w:t>55% survival rate has been reported for myeloablative treatment</w:t>
      </w:r>
      <w:r w:rsidR="00CA1228" w:rsidRPr="003A5520">
        <w:rPr>
          <w:rFonts w:cstheme="minorHAnsi"/>
          <w:vertAlign w:val="superscript"/>
        </w:rPr>
        <w:t>39</w:t>
      </w:r>
      <w:r w:rsidR="00664B48" w:rsidRPr="003A5520">
        <w:rPr>
          <w:rFonts w:cstheme="minorHAnsi"/>
        </w:rPr>
        <w:t xml:space="preserve">. </w:t>
      </w:r>
    </w:p>
    <w:p w14:paraId="466E5540" w14:textId="42388E4C" w:rsidR="00C77CAA" w:rsidRPr="00D27914" w:rsidRDefault="007127B6" w:rsidP="00C915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914">
        <w:rPr>
          <w:b/>
          <w:color w:val="130670"/>
          <w:sz w:val="24"/>
          <w:szCs w:val="24"/>
        </w:rPr>
        <w:t>6</w:t>
      </w:r>
      <w:r w:rsidR="00C77CAA" w:rsidRPr="00D27914">
        <w:rPr>
          <w:b/>
          <w:color w:val="130670"/>
          <w:sz w:val="24"/>
          <w:szCs w:val="24"/>
        </w:rPr>
        <w:t>. RELAPSE</w:t>
      </w:r>
    </w:p>
    <w:p w14:paraId="11C95D68" w14:textId="1ABBBCB7" w:rsidR="00C77CAA" w:rsidRPr="00514F91" w:rsidRDefault="00012B02" w:rsidP="00C915A3">
      <w:pPr>
        <w:spacing w:before="120" w:after="120" w:line="240" w:lineRule="auto"/>
        <w:jc w:val="both"/>
        <w:rPr>
          <w:rFonts w:cstheme="minorHAnsi"/>
        </w:rPr>
      </w:pPr>
      <w:r w:rsidRPr="003A5520">
        <w:rPr>
          <w:rFonts w:cstheme="minorHAnsi"/>
        </w:rPr>
        <w:t xml:space="preserve">As part of a clonal evolution of one patient, genetically distinct AML clones exist, evolve and are directly responsible for </w:t>
      </w:r>
      <w:r w:rsidRPr="00514F91">
        <w:rPr>
          <w:rFonts w:cstheme="minorHAnsi"/>
        </w:rPr>
        <w:t>diagnosis or possible relapse due to a presumed choice of chemotherapy.</w:t>
      </w:r>
      <w:r w:rsidRPr="00514F91" w:rsidDel="00012B02">
        <w:rPr>
          <w:rFonts w:cstheme="minorHAnsi"/>
        </w:rPr>
        <w:t xml:space="preserve"> </w:t>
      </w:r>
      <w:r w:rsidRPr="00514F91">
        <w:t xml:space="preserve"> </w:t>
      </w:r>
      <w:r w:rsidRPr="00514F91">
        <w:rPr>
          <w:rFonts w:cstheme="minorHAnsi"/>
        </w:rPr>
        <w:t xml:space="preserve">According to the National Cancer Institute guidelines, the concept of relapse </w:t>
      </w:r>
      <w:r w:rsidR="00F316EC" w:rsidRPr="00514F91">
        <w:rPr>
          <w:rFonts w:cstheme="minorHAnsi"/>
        </w:rPr>
        <w:t xml:space="preserve">is </w:t>
      </w:r>
      <w:r w:rsidR="00066EB0" w:rsidRPr="00514F91">
        <w:rPr>
          <w:rFonts w:cstheme="minorHAnsi"/>
        </w:rPr>
        <w:t>more than</w:t>
      </w:r>
      <w:r w:rsidR="00F316EC" w:rsidRPr="00514F91">
        <w:rPr>
          <w:rFonts w:cstheme="minorHAnsi"/>
        </w:rPr>
        <w:t xml:space="preserve"> 5% of blasts</w:t>
      </w:r>
      <w:r w:rsidRPr="00514F91">
        <w:rPr>
          <w:rFonts w:cstheme="minorHAnsi"/>
        </w:rPr>
        <w:t xml:space="preserve"> </w:t>
      </w:r>
      <w:r w:rsidR="00F316EC" w:rsidRPr="00514F91">
        <w:rPr>
          <w:rFonts w:cstheme="minorHAnsi"/>
        </w:rPr>
        <w:t xml:space="preserve">in aspirates of bone marrow </w:t>
      </w:r>
      <w:r w:rsidRPr="00514F91">
        <w:rPr>
          <w:rFonts w:cstheme="minorHAnsi"/>
        </w:rPr>
        <w:t xml:space="preserve">or the occurrence of extramedullary </w:t>
      </w:r>
      <w:proofErr w:type="spellStart"/>
      <w:r w:rsidRPr="00514F91">
        <w:rPr>
          <w:rFonts w:cstheme="minorHAnsi"/>
        </w:rPr>
        <w:t>leukemia</w:t>
      </w:r>
      <w:proofErr w:type="spellEnd"/>
      <w:r w:rsidRPr="00514F91">
        <w:rPr>
          <w:rFonts w:cstheme="minorHAnsi"/>
        </w:rPr>
        <w:t xml:space="preserve"> in patients wit</w:t>
      </w:r>
      <w:r w:rsidR="00F50B49" w:rsidRPr="00514F91">
        <w:rPr>
          <w:rFonts w:cstheme="minorHAnsi"/>
        </w:rPr>
        <w:t>h</w:t>
      </w:r>
      <w:r w:rsidRPr="00514F91">
        <w:rPr>
          <w:rFonts w:cstheme="minorHAnsi"/>
        </w:rPr>
        <w:t xml:space="preserve"> reported CR</w:t>
      </w:r>
      <w:r w:rsidR="00F50B49" w:rsidRPr="00514F91">
        <w:rPr>
          <w:rFonts w:cstheme="minorHAnsi"/>
        </w:rPr>
        <w:t xml:space="preserve"> in past</w:t>
      </w:r>
      <w:r w:rsidRPr="00514F91">
        <w:rPr>
          <w:rFonts w:cstheme="minorHAnsi"/>
        </w:rPr>
        <w:t>.</w:t>
      </w:r>
      <w:r w:rsidR="00C77CAA" w:rsidRPr="00514F91">
        <w:rPr>
          <w:rFonts w:cstheme="minorHAnsi"/>
          <w:vertAlign w:val="superscript"/>
        </w:rPr>
        <w:t>4</w:t>
      </w:r>
      <w:r w:rsidR="00CA1228" w:rsidRPr="00514F91">
        <w:rPr>
          <w:rFonts w:cstheme="minorHAnsi"/>
          <w:vertAlign w:val="superscript"/>
        </w:rPr>
        <w:t>1</w:t>
      </w:r>
      <w:r w:rsidR="00C77CAA" w:rsidRPr="00514F91">
        <w:rPr>
          <w:rFonts w:cstheme="minorHAnsi"/>
        </w:rPr>
        <w:t>. Most</w:t>
      </w:r>
      <w:r w:rsidR="004C0C98" w:rsidRPr="00514F91">
        <w:rPr>
          <w:rFonts w:cstheme="minorHAnsi"/>
        </w:rPr>
        <w:t>ly</w:t>
      </w:r>
      <w:r w:rsidR="00C77CAA" w:rsidRPr="00514F91">
        <w:rPr>
          <w:rFonts w:cstheme="minorHAnsi"/>
        </w:rPr>
        <w:t xml:space="preserve"> relapse occur within 1-3 years of treatment</w:t>
      </w:r>
      <w:r w:rsidR="00494AB7" w:rsidRPr="00514F91">
        <w:rPr>
          <w:rFonts w:cstheme="minorHAnsi"/>
          <w:vertAlign w:val="superscript"/>
        </w:rPr>
        <w:t>42</w:t>
      </w:r>
      <w:r w:rsidR="00C77CAA" w:rsidRPr="00514F91">
        <w:rPr>
          <w:rFonts w:cstheme="minorHAnsi"/>
        </w:rPr>
        <w:t xml:space="preserve">. The period from </w:t>
      </w:r>
      <w:r w:rsidR="00F50B49" w:rsidRPr="00514F91">
        <w:rPr>
          <w:rFonts w:cstheme="minorHAnsi"/>
        </w:rPr>
        <w:t>CR or relapse or death</w:t>
      </w:r>
      <w:r w:rsidR="00C77CAA" w:rsidRPr="00514F91">
        <w:rPr>
          <w:rFonts w:cstheme="minorHAnsi"/>
        </w:rPr>
        <w:t xml:space="preserve">, irrespective of the cause, was defined as disease free survival. </w:t>
      </w:r>
    </w:p>
    <w:p w14:paraId="75111A7F" w14:textId="776B6ECD" w:rsidR="00C77CAA" w:rsidRPr="003A5520" w:rsidRDefault="00E839E1" w:rsidP="00C915A3">
      <w:pPr>
        <w:spacing w:before="120" w:after="120" w:line="240" w:lineRule="auto"/>
        <w:jc w:val="both"/>
        <w:rPr>
          <w:rFonts w:cstheme="minorHAnsi"/>
        </w:rPr>
      </w:pPr>
      <w:r w:rsidRPr="00514F91">
        <w:rPr>
          <w:rFonts w:cstheme="minorHAnsi"/>
        </w:rPr>
        <w:t xml:space="preserve">Children who </w:t>
      </w:r>
      <w:r w:rsidR="00F50B49" w:rsidRPr="00514F91">
        <w:rPr>
          <w:rFonts w:cstheme="minorHAnsi"/>
        </w:rPr>
        <w:t>experience</w:t>
      </w:r>
      <w:r w:rsidRPr="00514F91">
        <w:rPr>
          <w:rFonts w:cstheme="minorHAnsi"/>
        </w:rPr>
        <w:t xml:space="preserve"> bone marrow</w:t>
      </w:r>
      <w:r w:rsidR="00F50B49" w:rsidRPr="00514F91">
        <w:rPr>
          <w:rFonts w:cstheme="minorHAnsi"/>
        </w:rPr>
        <w:t xml:space="preserve"> allogenic</w:t>
      </w:r>
      <w:r w:rsidRPr="00514F91">
        <w:rPr>
          <w:rFonts w:cstheme="minorHAnsi"/>
        </w:rPr>
        <w:t xml:space="preserve"> transplantation had a decreased risk of relapse, </w:t>
      </w:r>
      <w:r w:rsidR="00762513" w:rsidRPr="00514F91">
        <w:rPr>
          <w:rFonts w:cstheme="minorHAnsi"/>
        </w:rPr>
        <w:t xml:space="preserve">However, this was </w:t>
      </w:r>
      <w:r w:rsidR="00F50B49" w:rsidRPr="00514F91">
        <w:rPr>
          <w:rFonts w:cstheme="minorHAnsi"/>
        </w:rPr>
        <w:t>neutralized</w:t>
      </w:r>
      <w:r w:rsidR="00762513" w:rsidRPr="00514F91">
        <w:rPr>
          <w:rFonts w:cstheme="minorHAnsi"/>
        </w:rPr>
        <w:t xml:space="preserve"> by a high risk of mortality, so there was no</w:t>
      </w:r>
      <w:r w:rsidR="00F50B49" w:rsidRPr="00514F91">
        <w:rPr>
          <w:rFonts w:cstheme="minorHAnsi"/>
        </w:rPr>
        <w:t xml:space="preserve"> change</w:t>
      </w:r>
      <w:r w:rsidR="00762513" w:rsidRPr="00514F91">
        <w:rPr>
          <w:rFonts w:cstheme="minorHAnsi"/>
        </w:rPr>
        <w:t xml:space="preserve"> in disease-free survival and overall survival</w:t>
      </w:r>
      <w:r w:rsidR="00C77CAA" w:rsidRPr="00514F91">
        <w:rPr>
          <w:rFonts w:cstheme="minorHAnsi"/>
          <w:vertAlign w:val="superscript"/>
        </w:rPr>
        <w:t>4</w:t>
      </w:r>
      <w:r w:rsidR="00CA1228" w:rsidRPr="00514F91">
        <w:rPr>
          <w:rFonts w:cstheme="minorHAnsi"/>
          <w:vertAlign w:val="superscript"/>
        </w:rPr>
        <w:t>3</w:t>
      </w:r>
      <w:r w:rsidR="00C77CAA" w:rsidRPr="00514F91">
        <w:rPr>
          <w:rFonts w:cstheme="minorHAnsi"/>
        </w:rPr>
        <w:t>. Similarly designed U.S collaborative trial found no better results for disease free survival</w:t>
      </w:r>
      <w:r w:rsidR="00C77CAA" w:rsidRPr="00514F91">
        <w:rPr>
          <w:rFonts w:cstheme="minorHAnsi"/>
          <w:vertAlign w:val="superscript"/>
        </w:rPr>
        <w:t>4</w:t>
      </w:r>
      <w:r w:rsidR="00CA1228" w:rsidRPr="00514F91">
        <w:rPr>
          <w:rFonts w:cstheme="minorHAnsi"/>
          <w:vertAlign w:val="superscript"/>
        </w:rPr>
        <w:t>4</w:t>
      </w:r>
      <w:r w:rsidR="00C77CAA" w:rsidRPr="00514F91">
        <w:rPr>
          <w:rFonts w:cstheme="minorHAnsi"/>
        </w:rPr>
        <w:t xml:space="preserve">. In all these trials, only a few patients </w:t>
      </w:r>
      <w:r w:rsidR="00C77CAA" w:rsidRPr="003A5520">
        <w:rPr>
          <w:rFonts w:cstheme="minorHAnsi"/>
        </w:rPr>
        <w:t>in CR have undergone transplant because of the relapse, which occur either due to residual disease or if autograph is contaminated</w:t>
      </w:r>
      <w:r w:rsidR="002560E0" w:rsidRPr="003A5520">
        <w:rPr>
          <w:rFonts w:cstheme="minorHAnsi"/>
        </w:rPr>
        <w:t xml:space="preserve"> with leukemic cells</w:t>
      </w:r>
      <w:r w:rsidR="00C77CAA" w:rsidRPr="003A5520">
        <w:rPr>
          <w:rFonts w:cstheme="minorHAnsi"/>
        </w:rPr>
        <w:t>. Gene-marking studies have shown that autograph enhances relapse chances and to get rid of the contaminated cells ex vivo, no efficient technique is available</w:t>
      </w:r>
      <w:r w:rsidR="00C77CAA" w:rsidRPr="003A5520">
        <w:rPr>
          <w:rFonts w:cstheme="minorHAnsi"/>
          <w:vertAlign w:val="superscript"/>
        </w:rPr>
        <w:t>4</w:t>
      </w:r>
      <w:r w:rsidR="00CA1228" w:rsidRPr="003A5520">
        <w:rPr>
          <w:rFonts w:cstheme="minorHAnsi"/>
          <w:vertAlign w:val="superscript"/>
        </w:rPr>
        <w:t>5</w:t>
      </w:r>
      <w:r w:rsidR="00C77CAA" w:rsidRPr="003A5520">
        <w:rPr>
          <w:rFonts w:cstheme="minorHAnsi"/>
        </w:rPr>
        <w:t>.</w:t>
      </w:r>
    </w:p>
    <w:p w14:paraId="2C32716D" w14:textId="72DA4D8D" w:rsidR="00C77CAA" w:rsidRPr="00514F91" w:rsidRDefault="00C77CAA" w:rsidP="00C915A3">
      <w:pPr>
        <w:spacing w:before="120" w:after="120" w:line="240" w:lineRule="auto"/>
        <w:jc w:val="both"/>
        <w:rPr>
          <w:rFonts w:cstheme="minorHAnsi"/>
          <w:color w:val="FF0000"/>
        </w:rPr>
      </w:pPr>
      <w:r w:rsidRPr="003A5520">
        <w:rPr>
          <w:rFonts w:cstheme="minorHAnsi"/>
        </w:rPr>
        <w:t>Age, remission period and cytogenetics determine course of action after treatment failure</w:t>
      </w:r>
      <w:r w:rsidRPr="003A5520">
        <w:rPr>
          <w:rFonts w:cstheme="minorHAnsi"/>
          <w:vertAlign w:val="superscript"/>
        </w:rPr>
        <w:t>4</w:t>
      </w:r>
      <w:r w:rsidR="00CA1228" w:rsidRPr="003A5520">
        <w:rPr>
          <w:rFonts w:cstheme="minorHAnsi"/>
          <w:vertAlign w:val="superscript"/>
        </w:rPr>
        <w:t>6</w:t>
      </w:r>
      <w:r w:rsidRPr="003A5520">
        <w:rPr>
          <w:rFonts w:cstheme="minorHAnsi"/>
        </w:rPr>
        <w:t xml:space="preserve">. Patients with t (15;17), t (8;21), or </w:t>
      </w:r>
      <w:proofErr w:type="spellStart"/>
      <w:r w:rsidRPr="003A5520">
        <w:rPr>
          <w:rFonts w:cstheme="minorHAnsi"/>
        </w:rPr>
        <w:t>inv</w:t>
      </w:r>
      <w:proofErr w:type="spellEnd"/>
      <w:r w:rsidR="004C0C98" w:rsidRPr="003A5520">
        <w:rPr>
          <w:rFonts w:cstheme="minorHAnsi"/>
        </w:rPr>
        <w:t xml:space="preserve"> </w:t>
      </w:r>
      <w:r w:rsidRPr="003A5520">
        <w:rPr>
          <w:rFonts w:cstheme="minorHAnsi"/>
        </w:rPr>
        <w:t>(16), if undergo relapse after a year in remission, have 20% survival chance with succeeding therapy. In all other groups, first relapse must be prevented because of the bad treatment response. For children and young adults</w:t>
      </w:r>
      <w:r w:rsidR="002560E0" w:rsidRPr="003A5520">
        <w:rPr>
          <w:rFonts w:cstheme="minorHAnsi"/>
        </w:rPr>
        <w:t xml:space="preserve"> with first relapse or no response to first-line induction therapy</w:t>
      </w:r>
      <w:r w:rsidRPr="003A5520">
        <w:rPr>
          <w:rFonts w:cstheme="minorHAnsi"/>
        </w:rPr>
        <w:t>, HSC transplant after marrow ablation is suggested. Bone marrow transplant immediately after relapse or chemotherapy is comparable</w:t>
      </w:r>
      <w:r w:rsidRPr="003A5520">
        <w:rPr>
          <w:rFonts w:cstheme="minorHAnsi"/>
          <w:vertAlign w:val="superscript"/>
        </w:rPr>
        <w:t>4</w:t>
      </w:r>
      <w:r w:rsidR="00CA1228" w:rsidRPr="003A5520">
        <w:rPr>
          <w:rFonts w:cstheme="minorHAnsi"/>
          <w:vertAlign w:val="superscript"/>
        </w:rPr>
        <w:t>0</w:t>
      </w:r>
      <w:r w:rsidRPr="003A5520">
        <w:rPr>
          <w:rFonts w:cstheme="minorHAnsi"/>
        </w:rPr>
        <w:t xml:space="preserve"> </w:t>
      </w:r>
      <w:r w:rsidR="002560E0" w:rsidRPr="003A5520">
        <w:rPr>
          <w:rFonts w:cstheme="minorHAnsi"/>
        </w:rPr>
        <w:t>but</w:t>
      </w:r>
      <w:r w:rsidRPr="003A5520">
        <w:rPr>
          <w:rFonts w:cstheme="minorHAnsi"/>
        </w:rPr>
        <w:t xml:space="preserve"> arranging a transplant is a challenge. A few patients cannot attain second remission, so marrow transplant is not considered for them. In second remission, aut</w:t>
      </w:r>
      <w:r w:rsidRPr="00514F91">
        <w:rPr>
          <w:rFonts w:cstheme="minorHAnsi"/>
        </w:rPr>
        <w:t xml:space="preserve">ologous transplant or HLA matched allogenic transplant leads to 30% survival rate, </w:t>
      </w:r>
      <w:r w:rsidR="002560E0" w:rsidRPr="00514F91">
        <w:rPr>
          <w:rFonts w:cstheme="minorHAnsi"/>
        </w:rPr>
        <w:t>however,</w:t>
      </w:r>
      <w:r w:rsidRPr="00514F91">
        <w:rPr>
          <w:rFonts w:cstheme="minorHAnsi"/>
        </w:rPr>
        <w:t xml:space="preserve"> the knowledge about HLA partially matched related donors</w:t>
      </w:r>
      <w:r w:rsidR="00F50B49" w:rsidRPr="00514F91">
        <w:rPr>
          <w:rFonts w:cstheme="minorHAnsi"/>
        </w:rPr>
        <w:t xml:space="preserve"> or matched unrelated</w:t>
      </w:r>
      <w:r w:rsidRPr="00514F91">
        <w:rPr>
          <w:rFonts w:cstheme="minorHAnsi"/>
        </w:rPr>
        <w:t xml:space="preserve"> </w:t>
      </w:r>
      <w:r w:rsidR="00F50B49" w:rsidRPr="00514F91">
        <w:rPr>
          <w:rFonts w:cstheme="minorHAnsi"/>
        </w:rPr>
        <w:t xml:space="preserve">donors </w:t>
      </w:r>
      <w:r w:rsidRPr="00514F91">
        <w:rPr>
          <w:rFonts w:cstheme="minorHAnsi"/>
        </w:rPr>
        <w:t xml:space="preserve">is </w:t>
      </w:r>
      <w:r w:rsidR="00E839E1" w:rsidRPr="00514F91">
        <w:rPr>
          <w:rFonts w:cstheme="minorHAnsi"/>
        </w:rPr>
        <w:t xml:space="preserve">still </w:t>
      </w:r>
      <w:r w:rsidR="00F50B49" w:rsidRPr="00514F91">
        <w:rPr>
          <w:rFonts w:cstheme="minorHAnsi"/>
        </w:rPr>
        <w:t xml:space="preserve">not that much present </w:t>
      </w:r>
      <w:r w:rsidRPr="00514F91">
        <w:rPr>
          <w:rFonts w:cstheme="minorHAnsi"/>
          <w:vertAlign w:val="superscript"/>
        </w:rPr>
        <w:t>4</w:t>
      </w:r>
      <w:r w:rsidR="00CA1228" w:rsidRPr="00514F91">
        <w:rPr>
          <w:rFonts w:cstheme="minorHAnsi"/>
          <w:vertAlign w:val="superscript"/>
        </w:rPr>
        <w:t>7</w:t>
      </w:r>
      <w:r w:rsidRPr="00514F91">
        <w:rPr>
          <w:rFonts w:cstheme="minorHAnsi"/>
        </w:rPr>
        <w:t>.</w:t>
      </w:r>
    </w:p>
    <w:p w14:paraId="26361CAB" w14:textId="336D3A32" w:rsidR="00C77CAA" w:rsidRPr="00D27914" w:rsidRDefault="007127B6" w:rsidP="00E839E1">
      <w:pPr>
        <w:tabs>
          <w:tab w:val="left" w:pos="2588"/>
        </w:tabs>
        <w:spacing w:before="120" w:after="120" w:line="240" w:lineRule="auto"/>
        <w:jc w:val="both"/>
        <w:rPr>
          <w:sz w:val="24"/>
          <w:szCs w:val="24"/>
        </w:rPr>
      </w:pPr>
      <w:r w:rsidRPr="00D27914">
        <w:rPr>
          <w:b/>
          <w:color w:val="130670"/>
          <w:sz w:val="24"/>
          <w:szCs w:val="24"/>
        </w:rPr>
        <w:lastRenderedPageBreak/>
        <w:t>7</w:t>
      </w:r>
      <w:r w:rsidR="00C77CAA" w:rsidRPr="00D27914">
        <w:rPr>
          <w:b/>
          <w:color w:val="130670"/>
          <w:sz w:val="24"/>
          <w:szCs w:val="24"/>
        </w:rPr>
        <w:t>. CONCLUSION</w:t>
      </w:r>
      <w:r w:rsidR="00E56760" w:rsidRPr="00D27914">
        <w:rPr>
          <w:b/>
          <w:color w:val="130670"/>
          <w:sz w:val="24"/>
          <w:szCs w:val="24"/>
        </w:rPr>
        <w:t>S</w:t>
      </w:r>
      <w:r w:rsidR="00E839E1" w:rsidRPr="00D27914">
        <w:rPr>
          <w:b/>
          <w:color w:val="130670"/>
          <w:sz w:val="24"/>
          <w:szCs w:val="24"/>
        </w:rPr>
        <w:tab/>
      </w:r>
    </w:p>
    <w:p w14:paraId="04F69D33" w14:textId="0568E403" w:rsidR="00C77CAA" w:rsidRDefault="00C77CAA" w:rsidP="00C9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lang w:val="en"/>
        </w:rPr>
      </w:pPr>
      <w:r w:rsidRPr="003A5520">
        <w:rPr>
          <w:rFonts w:eastAsia="Times New Roman" w:cstheme="minorHAnsi"/>
          <w:lang w:val="en"/>
        </w:rPr>
        <w:t>Although acute</w:t>
      </w:r>
      <w:r w:rsidR="00E839E1" w:rsidRPr="003A5520">
        <w:rPr>
          <w:rFonts w:eastAsia="Times New Roman" w:cstheme="minorHAnsi"/>
          <w:lang w:val="en"/>
        </w:rPr>
        <w:t xml:space="preserve"> myeloid</w:t>
      </w:r>
      <w:r w:rsidRPr="003A5520">
        <w:rPr>
          <w:rFonts w:eastAsia="Times New Roman" w:cstheme="minorHAnsi"/>
          <w:lang w:val="en"/>
        </w:rPr>
        <w:t xml:space="preserve"> leukemia is an occasional disease, it is the malignant neoplasia for many cancer-related deaths. </w:t>
      </w:r>
      <w:r w:rsidRPr="003A5520">
        <w:rPr>
          <w:rFonts w:cstheme="minorHAnsi"/>
        </w:rPr>
        <w:t>Molecular pathogenesis is studied using cytogenetic analysis of AML for approximately more than three decades.</w:t>
      </w:r>
      <w:r w:rsidRPr="003A5520">
        <w:rPr>
          <w:rFonts w:eastAsia="Times New Roman" w:cstheme="minorHAnsi"/>
          <w:lang w:val="en"/>
        </w:rPr>
        <w:t xml:space="preserve"> AML is the most common type of leukemia in adults, but all leukemias have a low survival rate. Although treatment outcomes in adults have consistently improved over the past 20 years, safety changes remain limited in the elderly. AML needs special attention in its treatment</w:t>
      </w:r>
      <w:r w:rsidR="005F401A" w:rsidRPr="003A5520">
        <w:rPr>
          <w:rFonts w:eastAsia="Times New Roman" w:cstheme="minorHAnsi"/>
          <w:lang w:val="en"/>
        </w:rPr>
        <w:t>, novel compounds should be synthesized</w:t>
      </w:r>
      <w:r w:rsidR="002E0C3D" w:rsidRPr="003A5520">
        <w:rPr>
          <w:rFonts w:eastAsia="Times New Roman" w:cstheme="minorHAnsi"/>
          <w:lang w:val="en"/>
        </w:rPr>
        <w:t>,</w:t>
      </w:r>
      <w:r w:rsidR="00D4480F" w:rsidRPr="003A5520">
        <w:rPr>
          <w:rFonts w:eastAsia="Times New Roman" w:cstheme="minorHAnsi"/>
          <w:lang w:val="en"/>
        </w:rPr>
        <w:t xml:space="preserve"> decrease in</w:t>
      </w:r>
      <w:r w:rsidR="005F401A" w:rsidRPr="003A5520">
        <w:rPr>
          <w:rFonts w:eastAsia="Times New Roman" w:cstheme="minorHAnsi"/>
          <w:lang w:val="en"/>
        </w:rPr>
        <w:t xml:space="preserve"> </w:t>
      </w:r>
      <w:proofErr w:type="gramStart"/>
      <w:r w:rsidR="002E0C3D" w:rsidRPr="003A5520">
        <w:rPr>
          <w:rFonts w:eastAsia="Times New Roman" w:cstheme="minorHAnsi"/>
          <w:lang w:val="en"/>
        </w:rPr>
        <w:t>relapse</w:t>
      </w:r>
      <w:proofErr w:type="gramEnd"/>
      <w:r w:rsidR="002E0C3D" w:rsidRPr="003A5520">
        <w:rPr>
          <w:rFonts w:eastAsia="Times New Roman" w:cstheme="minorHAnsi"/>
          <w:lang w:val="en"/>
        </w:rPr>
        <w:t xml:space="preserve"> and increase of </w:t>
      </w:r>
      <w:r w:rsidR="00494AB7" w:rsidRPr="003A5520">
        <w:rPr>
          <w:rFonts w:eastAsia="Times New Roman" w:cstheme="minorHAnsi"/>
          <w:lang w:val="en"/>
        </w:rPr>
        <w:t>disease-free</w:t>
      </w:r>
      <w:r w:rsidR="002E0C3D" w:rsidRPr="003A5520">
        <w:rPr>
          <w:rFonts w:eastAsia="Times New Roman" w:cstheme="minorHAnsi"/>
          <w:lang w:val="en"/>
        </w:rPr>
        <w:t xml:space="preserve"> survival time needs prior surveillance</w:t>
      </w:r>
      <w:r w:rsidR="00D4480F" w:rsidRPr="003A5520">
        <w:rPr>
          <w:rFonts w:eastAsia="Times New Roman" w:cstheme="minorHAnsi"/>
          <w:lang w:val="en"/>
        </w:rPr>
        <w:t>.</w:t>
      </w:r>
    </w:p>
    <w:p w14:paraId="23FFFC37" w14:textId="01A36A45" w:rsidR="00762513" w:rsidRPr="003A5520" w:rsidRDefault="00762513" w:rsidP="00C9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Times New Roman" w:cstheme="minorHAnsi"/>
          <w:lang w:val="en-US"/>
        </w:rPr>
      </w:pPr>
      <w:r>
        <w:rPr>
          <w:b/>
          <w:color w:val="130670"/>
          <w:sz w:val="24"/>
          <w:szCs w:val="24"/>
        </w:rPr>
        <w:t>CO</w:t>
      </w:r>
      <w:r w:rsidRPr="00D27914">
        <w:rPr>
          <w:b/>
          <w:color w:val="130670"/>
          <w:sz w:val="24"/>
          <w:szCs w:val="24"/>
        </w:rPr>
        <w:t>N</w:t>
      </w:r>
      <w:r>
        <w:rPr>
          <w:b/>
          <w:color w:val="130670"/>
          <w:sz w:val="24"/>
          <w:szCs w:val="24"/>
        </w:rPr>
        <w:t>FLICT OF INTEREST</w:t>
      </w:r>
    </w:p>
    <w:p w14:paraId="708801AE" w14:textId="613CB1F5" w:rsidR="00C77CAA" w:rsidRPr="00066EB0" w:rsidRDefault="00762513" w:rsidP="00C915A3">
      <w:pPr>
        <w:spacing w:before="120" w:after="120" w:line="240" w:lineRule="auto"/>
        <w:jc w:val="both"/>
        <w:rPr>
          <w:bCs/>
        </w:rPr>
      </w:pPr>
      <w:r w:rsidRPr="00066EB0">
        <w:rPr>
          <w:bCs/>
        </w:rPr>
        <w:t>No conflict of interest</w:t>
      </w:r>
    </w:p>
    <w:p w14:paraId="2CB5585D" w14:textId="77777777" w:rsidR="00C77CAA" w:rsidRPr="0071254E" w:rsidRDefault="00C77CAA" w:rsidP="00C915A3">
      <w:pPr>
        <w:spacing w:before="120" w:after="120" w:line="240" w:lineRule="auto"/>
        <w:jc w:val="both"/>
        <w:rPr>
          <w:b/>
          <w:color w:val="130670"/>
        </w:rPr>
      </w:pPr>
      <w:r w:rsidRPr="00EA57BA">
        <w:rPr>
          <w:b/>
          <w:color w:val="130670"/>
          <w:sz w:val="24"/>
          <w:szCs w:val="24"/>
        </w:rPr>
        <w:t>REFERENCES</w:t>
      </w:r>
    </w:p>
    <w:p w14:paraId="440BADD8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3" w:name="_Hlk51536298"/>
      <w:proofErr w:type="spellStart"/>
      <w:r w:rsidRPr="00BD7258">
        <w:rPr>
          <w:rFonts w:cstheme="minorHAnsi"/>
          <w:shd w:val="clear" w:color="auto" w:fill="FFFFFF"/>
        </w:rPr>
        <w:t>Papaemmanuil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bookmarkEnd w:id="3"/>
      <w:r w:rsidRPr="00BD7258">
        <w:rPr>
          <w:rFonts w:cstheme="minorHAnsi"/>
          <w:shd w:val="clear" w:color="auto" w:fill="FFFFFF"/>
        </w:rPr>
        <w:t xml:space="preserve">E, </w:t>
      </w:r>
      <w:proofErr w:type="spellStart"/>
      <w:r w:rsidRPr="00BD7258">
        <w:rPr>
          <w:rFonts w:cstheme="minorHAnsi"/>
          <w:shd w:val="clear" w:color="auto" w:fill="FFFFFF"/>
        </w:rPr>
        <w:t>Gerstung</w:t>
      </w:r>
      <w:proofErr w:type="spellEnd"/>
      <w:r w:rsidRPr="00BD7258">
        <w:rPr>
          <w:rFonts w:cstheme="minorHAnsi"/>
          <w:shd w:val="clear" w:color="auto" w:fill="FFFFFF"/>
        </w:rPr>
        <w:t xml:space="preserve"> M, Bullinger L, </w:t>
      </w:r>
      <w:proofErr w:type="spellStart"/>
      <w:r w:rsidRPr="00BD7258">
        <w:rPr>
          <w:rFonts w:cstheme="minorHAnsi"/>
          <w:shd w:val="clear" w:color="auto" w:fill="FFFFFF"/>
        </w:rPr>
        <w:t>Gaidzik</w:t>
      </w:r>
      <w:proofErr w:type="spellEnd"/>
      <w:r w:rsidRPr="00BD7258">
        <w:rPr>
          <w:rFonts w:cstheme="minorHAnsi"/>
          <w:shd w:val="clear" w:color="auto" w:fill="FFFFFF"/>
        </w:rPr>
        <w:t xml:space="preserve"> VI, </w:t>
      </w:r>
      <w:proofErr w:type="spellStart"/>
      <w:r w:rsidRPr="00BD7258">
        <w:rPr>
          <w:rFonts w:cstheme="minorHAnsi"/>
          <w:shd w:val="clear" w:color="auto" w:fill="FFFFFF"/>
        </w:rPr>
        <w:t>Paschka</w:t>
      </w:r>
      <w:proofErr w:type="spellEnd"/>
      <w:r w:rsidRPr="00BD7258">
        <w:rPr>
          <w:rFonts w:cstheme="minorHAnsi"/>
          <w:shd w:val="clear" w:color="auto" w:fill="FFFFFF"/>
        </w:rPr>
        <w:t xml:space="preserve"> P, Roberts ND, Potter NE, Heuser M, </w:t>
      </w:r>
      <w:proofErr w:type="spellStart"/>
      <w:r w:rsidRPr="00BD7258">
        <w:rPr>
          <w:rFonts w:cstheme="minorHAnsi"/>
          <w:shd w:val="clear" w:color="auto" w:fill="FFFFFF"/>
        </w:rPr>
        <w:t>Thol</w:t>
      </w:r>
      <w:proofErr w:type="spellEnd"/>
      <w:r w:rsidRPr="00BD7258">
        <w:rPr>
          <w:rFonts w:cstheme="minorHAnsi"/>
          <w:shd w:val="clear" w:color="auto" w:fill="FFFFFF"/>
        </w:rPr>
        <w:t xml:space="preserve"> F, </w:t>
      </w:r>
      <w:proofErr w:type="spellStart"/>
      <w:r w:rsidRPr="00BD7258">
        <w:rPr>
          <w:rFonts w:cstheme="minorHAnsi"/>
          <w:shd w:val="clear" w:color="auto" w:fill="FFFFFF"/>
        </w:rPr>
        <w:t>Bolli</w:t>
      </w:r>
      <w:proofErr w:type="spellEnd"/>
      <w:r w:rsidRPr="00BD7258">
        <w:rPr>
          <w:rFonts w:cstheme="minorHAnsi"/>
          <w:shd w:val="clear" w:color="auto" w:fill="FFFFFF"/>
        </w:rPr>
        <w:t xml:space="preserve"> N, </w:t>
      </w:r>
      <w:proofErr w:type="spellStart"/>
      <w:r w:rsidRPr="00BD7258">
        <w:rPr>
          <w:rFonts w:cstheme="minorHAnsi"/>
          <w:shd w:val="clear" w:color="auto" w:fill="FFFFFF"/>
        </w:rPr>
        <w:t>Gundem</w:t>
      </w:r>
      <w:proofErr w:type="spellEnd"/>
      <w:r w:rsidRPr="00BD7258">
        <w:rPr>
          <w:rFonts w:cstheme="minorHAnsi"/>
          <w:shd w:val="clear" w:color="auto" w:fill="FFFFFF"/>
        </w:rPr>
        <w:t xml:space="preserve"> G. Genomic </w:t>
      </w:r>
      <w:proofErr w:type="gramStart"/>
      <w:r w:rsidRPr="00BD7258">
        <w:rPr>
          <w:rFonts w:cstheme="minorHAnsi"/>
          <w:shd w:val="clear" w:color="auto" w:fill="FFFFFF"/>
        </w:rPr>
        <w:t>classification</w:t>
      </w:r>
      <w:proofErr w:type="gramEnd"/>
      <w:r w:rsidRPr="00BD7258">
        <w:rPr>
          <w:rFonts w:cstheme="minorHAnsi"/>
          <w:shd w:val="clear" w:color="auto" w:fill="FFFFFF"/>
        </w:rPr>
        <w:t xml:space="preserve"> and prognosis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. New England Journal of Medicine. 2016 Jun 9;374(23):2209-21.</w:t>
      </w:r>
    </w:p>
    <w:p w14:paraId="0F190AF1" w14:textId="624CB352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4" w:name="_Hlk51536328"/>
      <w:proofErr w:type="spellStart"/>
      <w:r w:rsidRPr="00BD7258">
        <w:rPr>
          <w:rFonts w:cstheme="minorHAnsi"/>
          <w:shd w:val="clear" w:color="auto" w:fill="FFFFFF"/>
        </w:rPr>
        <w:t>Fröhling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bookmarkEnd w:id="4"/>
      <w:r w:rsidRPr="00BD7258">
        <w:rPr>
          <w:rFonts w:cstheme="minorHAnsi"/>
          <w:shd w:val="clear" w:color="auto" w:fill="FFFFFF"/>
        </w:rPr>
        <w:t xml:space="preserve">S, Schlenk RF, </w:t>
      </w:r>
      <w:proofErr w:type="spellStart"/>
      <w:r w:rsidRPr="00BD7258">
        <w:rPr>
          <w:rFonts w:cstheme="minorHAnsi"/>
          <w:shd w:val="clear" w:color="auto" w:fill="FFFFFF"/>
        </w:rPr>
        <w:t>Breitruck</w:t>
      </w:r>
      <w:proofErr w:type="spellEnd"/>
      <w:r w:rsidRPr="00BD7258">
        <w:rPr>
          <w:rFonts w:cstheme="minorHAnsi"/>
          <w:shd w:val="clear" w:color="auto" w:fill="FFFFFF"/>
        </w:rPr>
        <w:t xml:space="preserve"> J, Benner A, </w:t>
      </w:r>
      <w:proofErr w:type="spellStart"/>
      <w:r w:rsidRPr="00BD7258">
        <w:rPr>
          <w:rFonts w:cstheme="minorHAnsi"/>
          <w:shd w:val="clear" w:color="auto" w:fill="FFFFFF"/>
        </w:rPr>
        <w:t>Kreitmeier</w:t>
      </w:r>
      <w:proofErr w:type="spellEnd"/>
      <w:r w:rsidRPr="00BD7258">
        <w:rPr>
          <w:rFonts w:cstheme="minorHAnsi"/>
          <w:shd w:val="clear" w:color="auto" w:fill="FFFFFF"/>
        </w:rPr>
        <w:t xml:space="preserve"> S, </w:t>
      </w:r>
      <w:proofErr w:type="spellStart"/>
      <w:r w:rsidRPr="00BD7258">
        <w:rPr>
          <w:rFonts w:cstheme="minorHAnsi"/>
          <w:shd w:val="clear" w:color="auto" w:fill="FFFFFF"/>
        </w:rPr>
        <w:t>Tobis</w:t>
      </w:r>
      <w:proofErr w:type="spellEnd"/>
      <w:r w:rsidRPr="00BD7258">
        <w:rPr>
          <w:rFonts w:cstheme="minorHAnsi"/>
          <w:shd w:val="clear" w:color="auto" w:fill="FFFFFF"/>
        </w:rPr>
        <w:t xml:space="preserve"> K, </w:t>
      </w:r>
      <w:proofErr w:type="spellStart"/>
      <w:r w:rsidRPr="00BD7258">
        <w:rPr>
          <w:rFonts w:cstheme="minorHAnsi"/>
          <w:shd w:val="clear" w:color="auto" w:fill="FFFFFF"/>
        </w:rPr>
        <w:t>Döhner</w:t>
      </w:r>
      <w:proofErr w:type="spellEnd"/>
      <w:r w:rsidRPr="00BD7258">
        <w:rPr>
          <w:rFonts w:cstheme="minorHAnsi"/>
          <w:shd w:val="clear" w:color="auto" w:fill="FFFFFF"/>
        </w:rPr>
        <w:t xml:space="preserve"> H, </w:t>
      </w:r>
      <w:proofErr w:type="spellStart"/>
      <w:r w:rsidRPr="00BD7258">
        <w:rPr>
          <w:rFonts w:cstheme="minorHAnsi"/>
          <w:shd w:val="clear" w:color="auto" w:fill="FFFFFF"/>
        </w:rPr>
        <w:t>Döhner</w:t>
      </w:r>
      <w:proofErr w:type="spellEnd"/>
      <w:r w:rsidRPr="00BD7258">
        <w:rPr>
          <w:rFonts w:cstheme="minorHAnsi"/>
          <w:shd w:val="clear" w:color="auto" w:fill="FFFFFF"/>
        </w:rPr>
        <w:t xml:space="preserve"> K. Prognostic significance of activating FLT3 mutations in younger adults (16 to 60 years) with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 and normal cytogenetics: a study of the AML Study Group Ulm. Blood, The Journal of the American Society of </w:t>
      </w:r>
      <w:proofErr w:type="spellStart"/>
      <w:r w:rsidRPr="00BD7258">
        <w:rPr>
          <w:rFonts w:cstheme="minorHAnsi"/>
          <w:shd w:val="clear" w:color="auto" w:fill="FFFFFF"/>
        </w:rPr>
        <w:t>Hematology</w:t>
      </w:r>
      <w:proofErr w:type="spellEnd"/>
      <w:r w:rsidRPr="00BD7258">
        <w:rPr>
          <w:rFonts w:cstheme="minorHAnsi"/>
          <w:shd w:val="clear" w:color="auto" w:fill="FFFFFF"/>
        </w:rPr>
        <w:t>. 2002 Dec 15;100(13):4372-80.</w:t>
      </w:r>
    </w:p>
    <w:p w14:paraId="4EC5805D" w14:textId="3388345F" w:rsidR="00C77CAA" w:rsidRPr="004B5DE9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5" w:name="_Hlk51536355"/>
      <w:r w:rsidRPr="00BD7258">
        <w:rPr>
          <w:rFonts w:cstheme="minorHAnsi"/>
          <w:shd w:val="clear" w:color="auto" w:fill="FFFFFF"/>
        </w:rPr>
        <w:t xml:space="preserve">Brunet </w:t>
      </w:r>
      <w:bookmarkEnd w:id="5"/>
      <w:r w:rsidRPr="00BD7258">
        <w:rPr>
          <w:rFonts w:cstheme="minorHAnsi"/>
          <w:shd w:val="clear" w:color="auto" w:fill="FFFFFF"/>
        </w:rPr>
        <w:t xml:space="preserve">S, </w:t>
      </w:r>
      <w:proofErr w:type="spellStart"/>
      <w:r w:rsidRPr="00BD7258">
        <w:rPr>
          <w:rFonts w:cstheme="minorHAnsi"/>
          <w:shd w:val="clear" w:color="auto" w:fill="FFFFFF"/>
        </w:rPr>
        <w:t>Labopin</w:t>
      </w:r>
      <w:proofErr w:type="spellEnd"/>
      <w:r w:rsidRPr="00BD7258">
        <w:rPr>
          <w:rFonts w:cstheme="minorHAnsi"/>
          <w:shd w:val="clear" w:color="auto" w:fill="FFFFFF"/>
        </w:rPr>
        <w:t xml:space="preserve"> M, </w:t>
      </w:r>
      <w:proofErr w:type="spellStart"/>
      <w:r w:rsidRPr="00BD7258">
        <w:rPr>
          <w:rFonts w:cstheme="minorHAnsi"/>
          <w:shd w:val="clear" w:color="auto" w:fill="FFFFFF"/>
        </w:rPr>
        <w:t>Esteve</w:t>
      </w:r>
      <w:proofErr w:type="spellEnd"/>
      <w:r w:rsidRPr="00BD7258">
        <w:rPr>
          <w:rFonts w:cstheme="minorHAnsi"/>
          <w:shd w:val="clear" w:color="auto" w:fill="FFFFFF"/>
        </w:rPr>
        <w:t xml:space="preserve"> J, Cornelissen J, </w:t>
      </w:r>
      <w:proofErr w:type="spellStart"/>
      <w:r w:rsidRPr="00BD7258">
        <w:rPr>
          <w:rFonts w:cstheme="minorHAnsi"/>
          <w:shd w:val="clear" w:color="auto" w:fill="FFFFFF"/>
        </w:rPr>
        <w:t>Socié</w:t>
      </w:r>
      <w:proofErr w:type="spellEnd"/>
      <w:r w:rsidRPr="00BD7258">
        <w:rPr>
          <w:rFonts w:cstheme="minorHAnsi"/>
          <w:shd w:val="clear" w:color="auto" w:fill="FFFFFF"/>
        </w:rPr>
        <w:t xml:space="preserve"> G, </w:t>
      </w:r>
      <w:proofErr w:type="spellStart"/>
      <w:r w:rsidRPr="00BD7258">
        <w:rPr>
          <w:rFonts w:cstheme="minorHAnsi"/>
          <w:shd w:val="clear" w:color="auto" w:fill="FFFFFF"/>
        </w:rPr>
        <w:t>Iori</w:t>
      </w:r>
      <w:proofErr w:type="spellEnd"/>
      <w:r w:rsidRPr="00BD7258">
        <w:rPr>
          <w:rFonts w:cstheme="minorHAnsi"/>
          <w:shd w:val="clear" w:color="auto" w:fill="FFFFFF"/>
        </w:rPr>
        <w:t xml:space="preserve"> AP, </w:t>
      </w:r>
      <w:proofErr w:type="spellStart"/>
      <w:r w:rsidRPr="00BD7258">
        <w:rPr>
          <w:rFonts w:cstheme="minorHAnsi"/>
          <w:shd w:val="clear" w:color="auto" w:fill="FFFFFF"/>
        </w:rPr>
        <w:t>Verdonck</w:t>
      </w:r>
      <w:proofErr w:type="spellEnd"/>
      <w:r w:rsidRPr="00BD7258">
        <w:rPr>
          <w:rFonts w:cstheme="minorHAnsi"/>
          <w:shd w:val="clear" w:color="auto" w:fill="FFFFFF"/>
        </w:rPr>
        <w:t xml:space="preserve"> LF, </w:t>
      </w:r>
      <w:proofErr w:type="spellStart"/>
      <w:r w:rsidRPr="00BD7258">
        <w:rPr>
          <w:rFonts w:cstheme="minorHAnsi"/>
          <w:shd w:val="clear" w:color="auto" w:fill="FFFFFF"/>
        </w:rPr>
        <w:t>Volin</w:t>
      </w:r>
      <w:proofErr w:type="spellEnd"/>
      <w:r w:rsidRPr="00BD7258">
        <w:rPr>
          <w:rFonts w:cstheme="minorHAnsi"/>
          <w:shd w:val="clear" w:color="auto" w:fill="FFFFFF"/>
        </w:rPr>
        <w:t xml:space="preserve"> L, </w:t>
      </w:r>
      <w:proofErr w:type="spellStart"/>
      <w:r w:rsidRPr="00BD7258">
        <w:rPr>
          <w:rFonts w:cstheme="minorHAnsi"/>
          <w:shd w:val="clear" w:color="auto" w:fill="FFFFFF"/>
        </w:rPr>
        <w:t>Gratwohl</w:t>
      </w:r>
      <w:proofErr w:type="spellEnd"/>
      <w:r w:rsidRPr="00BD7258">
        <w:rPr>
          <w:rFonts w:cstheme="minorHAnsi"/>
          <w:shd w:val="clear" w:color="auto" w:fill="FFFFFF"/>
        </w:rPr>
        <w:t xml:space="preserve"> A, Sierra J, </w:t>
      </w:r>
      <w:proofErr w:type="spellStart"/>
      <w:r w:rsidRPr="00BD7258">
        <w:rPr>
          <w:rFonts w:cstheme="minorHAnsi"/>
          <w:shd w:val="clear" w:color="auto" w:fill="FFFFFF"/>
        </w:rPr>
        <w:t>Mohty</w:t>
      </w:r>
      <w:proofErr w:type="spellEnd"/>
      <w:r w:rsidRPr="00BD7258">
        <w:rPr>
          <w:rFonts w:cstheme="minorHAnsi"/>
          <w:shd w:val="clear" w:color="auto" w:fill="FFFFFF"/>
        </w:rPr>
        <w:t xml:space="preserve"> M. Impact of FLT3 internal tandem duplication on the outcome of related and unrelated </w:t>
      </w:r>
      <w:r w:rsidRPr="004B5DE9">
        <w:rPr>
          <w:rFonts w:cstheme="minorHAnsi"/>
          <w:shd w:val="clear" w:color="auto" w:fill="FFFFFF"/>
        </w:rPr>
        <w:t xml:space="preserve">hematopoietic transplantation for adult acute myeloid </w:t>
      </w:r>
      <w:proofErr w:type="spellStart"/>
      <w:r w:rsidRPr="004B5DE9">
        <w:rPr>
          <w:rFonts w:cstheme="minorHAnsi"/>
          <w:shd w:val="clear" w:color="auto" w:fill="FFFFFF"/>
        </w:rPr>
        <w:t>leukemia</w:t>
      </w:r>
      <w:proofErr w:type="spellEnd"/>
      <w:r w:rsidRPr="004B5DE9">
        <w:rPr>
          <w:rFonts w:cstheme="minorHAnsi"/>
          <w:shd w:val="clear" w:color="auto" w:fill="FFFFFF"/>
        </w:rPr>
        <w:t xml:space="preserve"> in first remission: a retrospective analysis. Journal of clinical oncology. 2012 Mar 1;30(7):735-41.</w:t>
      </w:r>
    </w:p>
    <w:p w14:paraId="09DA4E33" w14:textId="0B4DE35A" w:rsidR="00C77CAA" w:rsidRPr="00711ADB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6" w:name="_Hlk51536373"/>
      <w:r w:rsidRPr="004B5DE9">
        <w:rPr>
          <w:rFonts w:cstheme="minorHAnsi"/>
          <w:shd w:val="clear" w:color="auto" w:fill="FFFFFF"/>
        </w:rPr>
        <w:t xml:space="preserve">Li </w:t>
      </w:r>
      <w:bookmarkEnd w:id="6"/>
      <w:r w:rsidRPr="004B5DE9">
        <w:rPr>
          <w:rFonts w:cstheme="minorHAnsi"/>
          <w:shd w:val="clear" w:color="auto" w:fill="FFFFFF"/>
        </w:rPr>
        <w:t xml:space="preserve">W, Zhang L, Huang L, Mi Y, Wang J. Meta-analysis for the potential application of FLT3-TKD mutations as </w:t>
      </w:r>
      <w:r w:rsidRPr="00711ADB">
        <w:rPr>
          <w:rFonts w:cstheme="minorHAnsi"/>
          <w:shd w:val="clear" w:color="auto" w:fill="FFFFFF"/>
        </w:rPr>
        <w:t xml:space="preserve">prognostic indicator in non-promyelocytic AML. </w:t>
      </w:r>
      <w:proofErr w:type="spellStart"/>
      <w:r w:rsidRPr="00711ADB">
        <w:rPr>
          <w:rFonts w:cstheme="minorHAnsi"/>
          <w:shd w:val="clear" w:color="auto" w:fill="FFFFFF"/>
        </w:rPr>
        <w:t>Leukemia</w:t>
      </w:r>
      <w:proofErr w:type="spellEnd"/>
      <w:r w:rsidRPr="00711ADB">
        <w:rPr>
          <w:rFonts w:cstheme="minorHAnsi"/>
          <w:shd w:val="clear" w:color="auto" w:fill="FFFFFF"/>
        </w:rPr>
        <w:t xml:space="preserve"> research. 2012 Feb 1;36(2):186-91.</w:t>
      </w:r>
    </w:p>
    <w:p w14:paraId="16F6A8E9" w14:textId="152722F1" w:rsidR="00C77CAA" w:rsidRPr="00711ADB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</w:rPr>
      </w:pPr>
      <w:bookmarkStart w:id="7" w:name="_Hlk51536612"/>
      <w:r w:rsidRPr="00711ADB">
        <w:rPr>
          <w:rFonts w:cstheme="minorHAnsi"/>
        </w:rPr>
        <w:t xml:space="preserve">Rowley </w:t>
      </w:r>
      <w:bookmarkEnd w:id="7"/>
      <w:r w:rsidRPr="00711ADB">
        <w:rPr>
          <w:rFonts w:cstheme="minorHAnsi"/>
        </w:rPr>
        <w:t>JD. Chromosomal translocations: revisited yet again. Blood 2008;112: 2183-9.</w:t>
      </w:r>
    </w:p>
    <w:p w14:paraId="19744075" w14:textId="7AF2981A" w:rsidR="00E36010" w:rsidRPr="00711ADB" w:rsidRDefault="00E36010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</w:rPr>
      </w:pPr>
      <w:proofErr w:type="spellStart"/>
      <w:r w:rsidRPr="00711ADB">
        <w:rPr>
          <w:rFonts w:cstheme="minorHAnsi"/>
          <w:color w:val="222222"/>
          <w:shd w:val="clear" w:color="auto" w:fill="FFFFFF"/>
        </w:rPr>
        <w:t>Nimer</w:t>
      </w:r>
      <w:proofErr w:type="spellEnd"/>
      <w:r w:rsidRPr="00711ADB">
        <w:rPr>
          <w:rFonts w:cstheme="minorHAnsi"/>
          <w:color w:val="222222"/>
          <w:shd w:val="clear" w:color="auto" w:fill="FFFFFF"/>
        </w:rPr>
        <w:t xml:space="preserve"> SD. Is it important to decipher the heterogeneity of “normal karyotype AML</w:t>
      </w:r>
      <w:proofErr w:type="gramStart"/>
      <w:r w:rsidRPr="00711ADB">
        <w:rPr>
          <w:rFonts w:cstheme="minorHAnsi"/>
          <w:color w:val="222222"/>
          <w:shd w:val="clear" w:color="auto" w:fill="FFFFFF"/>
        </w:rPr>
        <w:t>”?.</w:t>
      </w:r>
      <w:proofErr w:type="gramEnd"/>
      <w:r w:rsidRPr="00711ADB">
        <w:rPr>
          <w:rFonts w:cstheme="minorHAnsi"/>
          <w:color w:val="222222"/>
          <w:shd w:val="clear" w:color="auto" w:fill="FFFFFF"/>
        </w:rPr>
        <w:t xml:space="preserve"> Best Practice &amp; Research Clinical Haematology. 2008 Mar 1;21(1):43-52.</w:t>
      </w:r>
    </w:p>
    <w:p w14:paraId="0FBAB6D5" w14:textId="77777777" w:rsidR="00C77CAA" w:rsidRPr="004B5DE9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8" w:name="_Hlk51536625"/>
      <w:r w:rsidRPr="00711ADB">
        <w:rPr>
          <w:rFonts w:cstheme="minorHAnsi"/>
          <w:shd w:val="clear" w:color="auto" w:fill="FFFFFF"/>
        </w:rPr>
        <w:t xml:space="preserve">Bullinger </w:t>
      </w:r>
      <w:bookmarkEnd w:id="8"/>
      <w:r w:rsidRPr="00711ADB">
        <w:rPr>
          <w:rFonts w:cstheme="minorHAnsi"/>
          <w:shd w:val="clear" w:color="auto" w:fill="FFFFFF"/>
        </w:rPr>
        <w:t xml:space="preserve">L, </w:t>
      </w:r>
      <w:proofErr w:type="spellStart"/>
      <w:r w:rsidRPr="00711ADB">
        <w:rPr>
          <w:rFonts w:cstheme="minorHAnsi"/>
          <w:shd w:val="clear" w:color="auto" w:fill="FFFFFF"/>
        </w:rPr>
        <w:t>Krönke</w:t>
      </w:r>
      <w:proofErr w:type="spellEnd"/>
      <w:r w:rsidRPr="00711ADB">
        <w:rPr>
          <w:rFonts w:cstheme="minorHAnsi"/>
          <w:shd w:val="clear" w:color="auto" w:fill="FFFFFF"/>
        </w:rPr>
        <w:t xml:space="preserve"> J, Schön C, Radtke I, </w:t>
      </w:r>
      <w:proofErr w:type="spellStart"/>
      <w:r w:rsidRPr="00711ADB">
        <w:rPr>
          <w:rFonts w:cstheme="minorHAnsi"/>
          <w:shd w:val="clear" w:color="auto" w:fill="FFFFFF"/>
        </w:rPr>
        <w:t>Urlbauer</w:t>
      </w:r>
      <w:proofErr w:type="spellEnd"/>
      <w:r w:rsidRPr="00711ADB">
        <w:rPr>
          <w:rFonts w:cstheme="minorHAnsi"/>
          <w:shd w:val="clear" w:color="auto" w:fill="FFFFFF"/>
        </w:rPr>
        <w:t xml:space="preserve"> K, </w:t>
      </w:r>
      <w:proofErr w:type="spellStart"/>
      <w:r w:rsidRPr="00711ADB">
        <w:rPr>
          <w:rFonts w:cstheme="minorHAnsi"/>
          <w:shd w:val="clear" w:color="auto" w:fill="FFFFFF"/>
        </w:rPr>
        <w:t>Botzenhardt</w:t>
      </w:r>
      <w:proofErr w:type="spellEnd"/>
      <w:r w:rsidRPr="00711ADB">
        <w:rPr>
          <w:rFonts w:cstheme="minorHAnsi"/>
          <w:shd w:val="clear" w:color="auto" w:fill="FFFFFF"/>
        </w:rPr>
        <w:t xml:space="preserve"> U, </w:t>
      </w:r>
      <w:proofErr w:type="spellStart"/>
      <w:r w:rsidRPr="00711ADB">
        <w:rPr>
          <w:rFonts w:cstheme="minorHAnsi"/>
          <w:shd w:val="clear" w:color="auto" w:fill="FFFFFF"/>
        </w:rPr>
        <w:t>Gaidzik</w:t>
      </w:r>
      <w:proofErr w:type="spellEnd"/>
      <w:r w:rsidRPr="00711ADB">
        <w:rPr>
          <w:rFonts w:cstheme="minorHAnsi"/>
          <w:shd w:val="clear" w:color="auto" w:fill="FFFFFF"/>
        </w:rPr>
        <w:t xml:space="preserve"> V, </w:t>
      </w:r>
      <w:proofErr w:type="spellStart"/>
      <w:r w:rsidRPr="00711ADB">
        <w:rPr>
          <w:rFonts w:cstheme="minorHAnsi"/>
          <w:shd w:val="clear" w:color="auto" w:fill="FFFFFF"/>
        </w:rPr>
        <w:t>Cario</w:t>
      </w:r>
      <w:proofErr w:type="spellEnd"/>
      <w:r w:rsidRPr="00711ADB">
        <w:rPr>
          <w:rFonts w:cstheme="minorHAnsi"/>
          <w:shd w:val="clear" w:color="auto" w:fill="FFFFFF"/>
        </w:rPr>
        <w:t xml:space="preserve"> A, </w:t>
      </w:r>
      <w:proofErr w:type="spellStart"/>
      <w:r w:rsidRPr="00711ADB">
        <w:rPr>
          <w:rFonts w:cstheme="minorHAnsi"/>
          <w:shd w:val="clear" w:color="auto" w:fill="FFFFFF"/>
        </w:rPr>
        <w:t>Senger</w:t>
      </w:r>
      <w:proofErr w:type="spellEnd"/>
      <w:r w:rsidRPr="00711ADB">
        <w:rPr>
          <w:rFonts w:cstheme="minorHAnsi"/>
          <w:shd w:val="clear" w:color="auto" w:fill="FFFFFF"/>
        </w:rPr>
        <w:t xml:space="preserve"> C, Schlenk RF, Downing JR. Identification of acquired copy number alterations and uniparental </w:t>
      </w:r>
      <w:proofErr w:type="spellStart"/>
      <w:r w:rsidRPr="00711ADB">
        <w:rPr>
          <w:rFonts w:cstheme="minorHAnsi"/>
          <w:shd w:val="clear" w:color="auto" w:fill="FFFFFF"/>
        </w:rPr>
        <w:t>disomies</w:t>
      </w:r>
      <w:proofErr w:type="spellEnd"/>
      <w:r w:rsidRPr="00711ADB">
        <w:rPr>
          <w:rFonts w:cstheme="minorHAnsi"/>
          <w:shd w:val="clear" w:color="auto" w:fill="FFFFFF"/>
        </w:rPr>
        <w:t xml:space="preserve"> in cytogenetically normal</w:t>
      </w:r>
      <w:r w:rsidRPr="004B5DE9">
        <w:rPr>
          <w:rFonts w:cstheme="minorHAnsi"/>
          <w:shd w:val="clear" w:color="auto" w:fill="FFFFFF"/>
        </w:rPr>
        <w:t xml:space="preserve"> acute myeloid </w:t>
      </w:r>
      <w:proofErr w:type="spellStart"/>
      <w:r w:rsidRPr="004B5DE9">
        <w:rPr>
          <w:rFonts w:cstheme="minorHAnsi"/>
          <w:shd w:val="clear" w:color="auto" w:fill="FFFFFF"/>
        </w:rPr>
        <w:t>leukemia</w:t>
      </w:r>
      <w:proofErr w:type="spellEnd"/>
      <w:r w:rsidRPr="004B5DE9">
        <w:rPr>
          <w:rFonts w:cstheme="minorHAnsi"/>
          <w:shd w:val="clear" w:color="auto" w:fill="FFFFFF"/>
        </w:rPr>
        <w:t xml:space="preserve"> using high-resolution single-nucleotide polymorphism analysis. </w:t>
      </w:r>
      <w:proofErr w:type="spellStart"/>
      <w:r w:rsidRPr="004B5DE9">
        <w:rPr>
          <w:rFonts w:cstheme="minorHAnsi"/>
          <w:shd w:val="clear" w:color="auto" w:fill="FFFFFF"/>
        </w:rPr>
        <w:t>Leukemia</w:t>
      </w:r>
      <w:proofErr w:type="spellEnd"/>
      <w:r w:rsidRPr="004B5DE9">
        <w:rPr>
          <w:rFonts w:cstheme="minorHAnsi"/>
          <w:shd w:val="clear" w:color="auto" w:fill="FFFFFF"/>
        </w:rPr>
        <w:t>. 2010 Feb;24(2):438-49.</w:t>
      </w:r>
    </w:p>
    <w:p w14:paraId="0904C819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9" w:name="_Hlk51536742"/>
      <w:r w:rsidRPr="004B5DE9">
        <w:rPr>
          <w:rFonts w:cstheme="minorHAnsi"/>
          <w:shd w:val="clear" w:color="auto" w:fill="FFFFFF"/>
        </w:rPr>
        <w:t xml:space="preserve">Patel </w:t>
      </w:r>
      <w:bookmarkEnd w:id="9"/>
      <w:r w:rsidRPr="004B5DE9">
        <w:rPr>
          <w:rFonts w:cstheme="minorHAnsi"/>
          <w:shd w:val="clear" w:color="auto" w:fill="FFFFFF"/>
        </w:rPr>
        <w:t xml:space="preserve">JP, </w:t>
      </w:r>
      <w:proofErr w:type="spellStart"/>
      <w:r w:rsidRPr="004B5DE9">
        <w:rPr>
          <w:rFonts w:cstheme="minorHAnsi"/>
          <w:shd w:val="clear" w:color="auto" w:fill="FFFFFF"/>
        </w:rPr>
        <w:t>Gönen</w:t>
      </w:r>
      <w:proofErr w:type="spellEnd"/>
      <w:r w:rsidRPr="00BD7258">
        <w:rPr>
          <w:rFonts w:cstheme="minorHAnsi"/>
          <w:shd w:val="clear" w:color="auto" w:fill="FFFFFF"/>
        </w:rPr>
        <w:t xml:space="preserve"> M, Figueroa ME, Fernandez H, Sun Z, </w:t>
      </w:r>
      <w:proofErr w:type="spellStart"/>
      <w:r w:rsidRPr="00BD7258">
        <w:rPr>
          <w:rFonts w:cstheme="minorHAnsi"/>
          <w:shd w:val="clear" w:color="auto" w:fill="FFFFFF"/>
        </w:rPr>
        <w:t>Racevskis</w:t>
      </w:r>
      <w:proofErr w:type="spellEnd"/>
      <w:r w:rsidRPr="00BD7258">
        <w:rPr>
          <w:rFonts w:cstheme="minorHAnsi"/>
          <w:shd w:val="clear" w:color="auto" w:fill="FFFFFF"/>
        </w:rPr>
        <w:t xml:space="preserve"> J, Van </w:t>
      </w:r>
      <w:proofErr w:type="spellStart"/>
      <w:r w:rsidRPr="00BD7258">
        <w:rPr>
          <w:rFonts w:cstheme="minorHAnsi"/>
          <w:shd w:val="clear" w:color="auto" w:fill="FFFFFF"/>
        </w:rPr>
        <w:t>Vlierberghe</w:t>
      </w:r>
      <w:proofErr w:type="spellEnd"/>
      <w:r w:rsidRPr="00BD7258">
        <w:rPr>
          <w:rFonts w:cstheme="minorHAnsi"/>
          <w:shd w:val="clear" w:color="auto" w:fill="FFFFFF"/>
        </w:rPr>
        <w:t xml:space="preserve"> P, </w:t>
      </w:r>
      <w:proofErr w:type="spellStart"/>
      <w:r w:rsidRPr="00BD7258">
        <w:rPr>
          <w:rFonts w:cstheme="minorHAnsi"/>
          <w:shd w:val="clear" w:color="auto" w:fill="FFFFFF"/>
        </w:rPr>
        <w:t>Dolgalev</w:t>
      </w:r>
      <w:proofErr w:type="spellEnd"/>
      <w:r w:rsidRPr="00BD7258">
        <w:rPr>
          <w:rFonts w:cstheme="minorHAnsi"/>
          <w:shd w:val="clear" w:color="auto" w:fill="FFFFFF"/>
        </w:rPr>
        <w:t xml:space="preserve"> I, Thomas S, </w:t>
      </w:r>
      <w:proofErr w:type="spellStart"/>
      <w:r w:rsidRPr="00BD7258">
        <w:rPr>
          <w:rFonts w:cstheme="minorHAnsi"/>
          <w:shd w:val="clear" w:color="auto" w:fill="FFFFFF"/>
        </w:rPr>
        <w:t>Aminova</w:t>
      </w:r>
      <w:proofErr w:type="spellEnd"/>
      <w:r w:rsidRPr="00BD7258">
        <w:rPr>
          <w:rFonts w:cstheme="minorHAnsi"/>
          <w:shd w:val="clear" w:color="auto" w:fill="FFFFFF"/>
        </w:rPr>
        <w:t xml:space="preserve"> O, Huberman K. Prognostic relevance of integrated genetic profiling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. New England Journal of Medicine. 2012 Mar 22;366(12):1079-89.</w:t>
      </w:r>
    </w:p>
    <w:p w14:paraId="177D1BD6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10" w:name="_Hlk51536654"/>
      <w:r w:rsidRPr="00BD7258">
        <w:rPr>
          <w:rFonts w:cstheme="minorHAnsi"/>
          <w:shd w:val="clear" w:color="auto" w:fill="FFFFFF"/>
        </w:rPr>
        <w:t xml:space="preserve">Yamashita </w:t>
      </w:r>
      <w:bookmarkEnd w:id="10"/>
      <w:r w:rsidRPr="00BD7258">
        <w:rPr>
          <w:rFonts w:cstheme="minorHAnsi"/>
          <w:shd w:val="clear" w:color="auto" w:fill="FFFFFF"/>
        </w:rPr>
        <w:t xml:space="preserve">Y, Yuan J, </w:t>
      </w:r>
      <w:proofErr w:type="spellStart"/>
      <w:r w:rsidRPr="00BD7258">
        <w:rPr>
          <w:rFonts w:cstheme="minorHAnsi"/>
          <w:shd w:val="clear" w:color="auto" w:fill="FFFFFF"/>
        </w:rPr>
        <w:t>Suetake</w:t>
      </w:r>
      <w:proofErr w:type="spellEnd"/>
      <w:r w:rsidRPr="00BD7258">
        <w:rPr>
          <w:rFonts w:cstheme="minorHAnsi"/>
          <w:shd w:val="clear" w:color="auto" w:fill="FFFFFF"/>
        </w:rPr>
        <w:t xml:space="preserve"> I, Suzuki H, Ishikawa Y, Choi YL, Ueno T, Soda M, Hamada T, </w:t>
      </w:r>
      <w:proofErr w:type="spellStart"/>
      <w:r w:rsidRPr="00BD7258">
        <w:rPr>
          <w:rFonts w:cstheme="minorHAnsi"/>
          <w:shd w:val="clear" w:color="auto" w:fill="FFFFFF"/>
        </w:rPr>
        <w:t>Haruta</w:t>
      </w:r>
      <w:proofErr w:type="spellEnd"/>
      <w:r w:rsidRPr="00BD7258">
        <w:rPr>
          <w:rFonts w:cstheme="minorHAnsi"/>
          <w:shd w:val="clear" w:color="auto" w:fill="FFFFFF"/>
        </w:rPr>
        <w:t xml:space="preserve"> H, Takada S. Array-based genomic resequencing of human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. Oncogene. 2010 Jun;29(25):3723-31.</w:t>
      </w:r>
    </w:p>
    <w:p w14:paraId="35A18F6C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11" w:name="_Hlk51536668"/>
      <w:proofErr w:type="spellStart"/>
      <w:r w:rsidRPr="00BD7258">
        <w:rPr>
          <w:rFonts w:cstheme="minorHAnsi"/>
          <w:shd w:val="clear" w:color="auto" w:fill="FFFFFF"/>
        </w:rPr>
        <w:t>Mardis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bookmarkEnd w:id="11"/>
      <w:r w:rsidRPr="00BD7258">
        <w:rPr>
          <w:rFonts w:cstheme="minorHAnsi"/>
          <w:shd w:val="clear" w:color="auto" w:fill="FFFFFF"/>
        </w:rPr>
        <w:t xml:space="preserve">ER, Ding L, Dooling DJ, Larson DE, McLellan MD, Chen K, </w:t>
      </w:r>
      <w:proofErr w:type="spellStart"/>
      <w:r w:rsidRPr="00BD7258">
        <w:rPr>
          <w:rFonts w:cstheme="minorHAnsi"/>
          <w:shd w:val="clear" w:color="auto" w:fill="FFFFFF"/>
        </w:rPr>
        <w:t>Koboldt</w:t>
      </w:r>
      <w:proofErr w:type="spellEnd"/>
      <w:r w:rsidRPr="00BD7258">
        <w:rPr>
          <w:rFonts w:cstheme="minorHAnsi"/>
          <w:shd w:val="clear" w:color="auto" w:fill="FFFFFF"/>
        </w:rPr>
        <w:t xml:space="preserve"> DC, Fulton RS, </w:t>
      </w:r>
      <w:proofErr w:type="spellStart"/>
      <w:r w:rsidRPr="00BD7258">
        <w:rPr>
          <w:rFonts w:cstheme="minorHAnsi"/>
          <w:shd w:val="clear" w:color="auto" w:fill="FFFFFF"/>
        </w:rPr>
        <w:t>Delehaunty</w:t>
      </w:r>
      <w:proofErr w:type="spellEnd"/>
      <w:r w:rsidRPr="00BD7258">
        <w:rPr>
          <w:rFonts w:cstheme="minorHAnsi"/>
          <w:shd w:val="clear" w:color="auto" w:fill="FFFFFF"/>
        </w:rPr>
        <w:t xml:space="preserve"> KD, McGrath SD, Fulton LA. Recurring mutations found by sequencing an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 genome. New England Journal of Medicine. 2009 Sep 10;361(11):1058-66.</w:t>
      </w:r>
    </w:p>
    <w:p w14:paraId="1208024C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12" w:name="_Hlk51536688"/>
      <w:r w:rsidRPr="00BD7258">
        <w:rPr>
          <w:rFonts w:cstheme="minorHAnsi"/>
          <w:shd w:val="clear" w:color="auto" w:fill="FFFFFF"/>
        </w:rPr>
        <w:t xml:space="preserve">Shen </w:t>
      </w:r>
      <w:bookmarkEnd w:id="12"/>
      <w:r w:rsidRPr="00BD7258">
        <w:rPr>
          <w:rFonts w:cstheme="minorHAnsi"/>
          <w:shd w:val="clear" w:color="auto" w:fill="FFFFFF"/>
        </w:rPr>
        <w:t xml:space="preserve">Y, Zhu YM, Fan X, Shi JY, Wang QR, Yan XJ, Gu ZH, Wang YY, Chen B, Jiang CL, Yan H. Gene mutation patterns and their prognostic impact in a cohort of 1185 patients with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. Blood, The Journal of the American Society of </w:t>
      </w:r>
      <w:proofErr w:type="spellStart"/>
      <w:r w:rsidRPr="00BD7258">
        <w:rPr>
          <w:rFonts w:cstheme="minorHAnsi"/>
          <w:shd w:val="clear" w:color="auto" w:fill="FFFFFF"/>
        </w:rPr>
        <w:t>Hematology</w:t>
      </w:r>
      <w:proofErr w:type="spellEnd"/>
      <w:r w:rsidRPr="00BD7258">
        <w:rPr>
          <w:rFonts w:cstheme="minorHAnsi"/>
          <w:shd w:val="clear" w:color="auto" w:fill="FFFFFF"/>
        </w:rPr>
        <w:t>. 2011 Nov 17;118(20):5593-603.</w:t>
      </w:r>
    </w:p>
    <w:p w14:paraId="584CCBD7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13" w:name="_Hlk51536703"/>
      <w:proofErr w:type="spellStart"/>
      <w:r w:rsidRPr="00BD7258">
        <w:rPr>
          <w:rFonts w:cstheme="minorHAnsi"/>
          <w:shd w:val="clear" w:color="auto" w:fill="FFFFFF"/>
        </w:rPr>
        <w:t>Breems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bookmarkEnd w:id="13"/>
      <w:r w:rsidRPr="00BD7258">
        <w:rPr>
          <w:rFonts w:cstheme="minorHAnsi"/>
          <w:shd w:val="clear" w:color="auto" w:fill="FFFFFF"/>
        </w:rPr>
        <w:t xml:space="preserve">DA, Van </w:t>
      </w:r>
      <w:proofErr w:type="spellStart"/>
      <w:r w:rsidRPr="00BD7258">
        <w:rPr>
          <w:rFonts w:cstheme="minorHAnsi"/>
          <w:shd w:val="clear" w:color="auto" w:fill="FFFFFF"/>
        </w:rPr>
        <w:t>Putten</w:t>
      </w:r>
      <w:proofErr w:type="spellEnd"/>
      <w:r w:rsidRPr="00BD7258">
        <w:rPr>
          <w:rFonts w:cstheme="minorHAnsi"/>
          <w:shd w:val="clear" w:color="auto" w:fill="FFFFFF"/>
        </w:rPr>
        <w:t xml:space="preserve"> WL, De </w:t>
      </w:r>
      <w:proofErr w:type="spellStart"/>
      <w:r w:rsidRPr="00BD7258">
        <w:rPr>
          <w:rFonts w:cstheme="minorHAnsi"/>
          <w:shd w:val="clear" w:color="auto" w:fill="FFFFFF"/>
        </w:rPr>
        <w:t>Greef</w:t>
      </w:r>
      <w:proofErr w:type="spellEnd"/>
      <w:r w:rsidRPr="00BD7258">
        <w:rPr>
          <w:rFonts w:cstheme="minorHAnsi"/>
          <w:shd w:val="clear" w:color="auto" w:fill="FFFFFF"/>
        </w:rPr>
        <w:t xml:space="preserve"> GE, Van </w:t>
      </w:r>
      <w:proofErr w:type="spellStart"/>
      <w:r w:rsidRPr="00BD7258">
        <w:rPr>
          <w:rFonts w:cstheme="minorHAnsi"/>
          <w:shd w:val="clear" w:color="auto" w:fill="FFFFFF"/>
        </w:rPr>
        <w:t>Zelderen</w:t>
      </w:r>
      <w:proofErr w:type="spellEnd"/>
      <w:r w:rsidRPr="00BD7258">
        <w:rPr>
          <w:rFonts w:cstheme="minorHAnsi"/>
          <w:shd w:val="clear" w:color="auto" w:fill="FFFFFF"/>
        </w:rPr>
        <w:t xml:space="preserve">-Bhola SL, </w:t>
      </w:r>
      <w:proofErr w:type="spellStart"/>
      <w:r w:rsidRPr="00BD7258">
        <w:rPr>
          <w:rFonts w:cstheme="minorHAnsi"/>
          <w:shd w:val="clear" w:color="auto" w:fill="FFFFFF"/>
        </w:rPr>
        <w:t>Gerssen-Schoorl</w:t>
      </w:r>
      <w:proofErr w:type="spellEnd"/>
      <w:r w:rsidRPr="00BD7258">
        <w:rPr>
          <w:rFonts w:cstheme="minorHAnsi"/>
          <w:shd w:val="clear" w:color="auto" w:fill="FFFFFF"/>
        </w:rPr>
        <w:t xml:space="preserve"> KB, </w:t>
      </w:r>
      <w:proofErr w:type="spellStart"/>
      <w:r w:rsidRPr="00BD7258">
        <w:rPr>
          <w:rFonts w:cstheme="minorHAnsi"/>
          <w:shd w:val="clear" w:color="auto" w:fill="FFFFFF"/>
        </w:rPr>
        <w:t>Mellink</w:t>
      </w:r>
      <w:proofErr w:type="spellEnd"/>
      <w:r w:rsidRPr="00BD7258">
        <w:rPr>
          <w:rFonts w:cstheme="minorHAnsi"/>
          <w:shd w:val="clear" w:color="auto" w:fill="FFFFFF"/>
        </w:rPr>
        <w:t xml:space="preserve"> CH, </w:t>
      </w:r>
      <w:proofErr w:type="spellStart"/>
      <w:r w:rsidRPr="00BD7258">
        <w:rPr>
          <w:rFonts w:cstheme="minorHAnsi"/>
          <w:shd w:val="clear" w:color="auto" w:fill="FFFFFF"/>
        </w:rPr>
        <w:t>Nieuwint</w:t>
      </w:r>
      <w:proofErr w:type="spellEnd"/>
      <w:r w:rsidRPr="00BD7258">
        <w:rPr>
          <w:rFonts w:cstheme="minorHAnsi"/>
          <w:shd w:val="clear" w:color="auto" w:fill="FFFFFF"/>
        </w:rPr>
        <w:t xml:space="preserve"> A, </w:t>
      </w:r>
      <w:proofErr w:type="spellStart"/>
      <w:r w:rsidRPr="00BD7258">
        <w:rPr>
          <w:rFonts w:cstheme="minorHAnsi"/>
          <w:shd w:val="clear" w:color="auto" w:fill="FFFFFF"/>
        </w:rPr>
        <w:t>Jotterand</w:t>
      </w:r>
      <w:proofErr w:type="spellEnd"/>
      <w:r w:rsidRPr="00BD7258">
        <w:rPr>
          <w:rFonts w:cstheme="minorHAnsi"/>
          <w:shd w:val="clear" w:color="auto" w:fill="FFFFFF"/>
        </w:rPr>
        <w:t xml:space="preserve"> M, </w:t>
      </w:r>
      <w:proofErr w:type="spellStart"/>
      <w:r w:rsidRPr="00BD7258">
        <w:rPr>
          <w:rFonts w:cstheme="minorHAnsi"/>
          <w:shd w:val="clear" w:color="auto" w:fill="FFFFFF"/>
        </w:rPr>
        <w:t>Hagemeijer</w:t>
      </w:r>
      <w:proofErr w:type="spellEnd"/>
      <w:r w:rsidRPr="00BD7258">
        <w:rPr>
          <w:rFonts w:cstheme="minorHAnsi"/>
          <w:shd w:val="clear" w:color="auto" w:fill="FFFFFF"/>
        </w:rPr>
        <w:t xml:space="preserve"> A, </w:t>
      </w:r>
      <w:proofErr w:type="spellStart"/>
      <w:r w:rsidRPr="00BD7258">
        <w:rPr>
          <w:rFonts w:cstheme="minorHAnsi"/>
          <w:shd w:val="clear" w:color="auto" w:fill="FFFFFF"/>
        </w:rPr>
        <w:t>Beverloo</w:t>
      </w:r>
      <w:proofErr w:type="spellEnd"/>
      <w:r w:rsidRPr="00BD7258">
        <w:rPr>
          <w:rFonts w:cstheme="minorHAnsi"/>
          <w:shd w:val="clear" w:color="auto" w:fill="FFFFFF"/>
        </w:rPr>
        <w:t xml:space="preserve"> HB, </w:t>
      </w:r>
      <w:proofErr w:type="spellStart"/>
      <w:r w:rsidRPr="00BD7258">
        <w:rPr>
          <w:rFonts w:cstheme="minorHAnsi"/>
          <w:shd w:val="clear" w:color="auto" w:fill="FFFFFF"/>
        </w:rPr>
        <w:t>Löwenberg</w:t>
      </w:r>
      <w:proofErr w:type="spellEnd"/>
      <w:r w:rsidRPr="00BD7258">
        <w:rPr>
          <w:rFonts w:cstheme="minorHAnsi"/>
          <w:shd w:val="clear" w:color="auto" w:fill="FFFFFF"/>
        </w:rPr>
        <w:t xml:space="preserve"> B. </w:t>
      </w:r>
      <w:proofErr w:type="spellStart"/>
      <w:r w:rsidRPr="00BD7258">
        <w:rPr>
          <w:rFonts w:cstheme="minorHAnsi"/>
          <w:shd w:val="clear" w:color="auto" w:fill="FFFFFF"/>
        </w:rPr>
        <w:t>Monosomal</w:t>
      </w:r>
      <w:proofErr w:type="spellEnd"/>
      <w:r w:rsidRPr="00BD7258">
        <w:rPr>
          <w:rFonts w:cstheme="minorHAnsi"/>
          <w:shd w:val="clear" w:color="auto" w:fill="FFFFFF"/>
        </w:rPr>
        <w:t xml:space="preserve"> karyotype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: a better indicator of poor prognosis than a complex karyotype. Journal of Clinical Oncology. 2008 Oct 10;26(29):4791-7.</w:t>
      </w:r>
    </w:p>
    <w:p w14:paraId="1534D3B8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bookmarkStart w:id="14" w:name="_Hlk51536720"/>
      <w:proofErr w:type="spellStart"/>
      <w:r w:rsidRPr="00BD7258">
        <w:rPr>
          <w:rFonts w:cstheme="minorHAnsi"/>
          <w:shd w:val="clear" w:color="auto" w:fill="FFFFFF"/>
        </w:rPr>
        <w:t>Döhner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bookmarkEnd w:id="14"/>
      <w:r w:rsidRPr="00BD7258">
        <w:rPr>
          <w:rFonts w:cstheme="minorHAnsi"/>
          <w:shd w:val="clear" w:color="auto" w:fill="FFFFFF"/>
        </w:rPr>
        <w:t xml:space="preserve">H, </w:t>
      </w:r>
      <w:proofErr w:type="spellStart"/>
      <w:r w:rsidRPr="00BD7258">
        <w:rPr>
          <w:rFonts w:cstheme="minorHAnsi"/>
          <w:shd w:val="clear" w:color="auto" w:fill="FFFFFF"/>
        </w:rPr>
        <w:t>Estey</w:t>
      </w:r>
      <w:proofErr w:type="spellEnd"/>
      <w:r w:rsidRPr="00BD7258">
        <w:rPr>
          <w:rFonts w:cstheme="minorHAnsi"/>
          <w:shd w:val="clear" w:color="auto" w:fill="FFFFFF"/>
        </w:rPr>
        <w:t xml:space="preserve"> EH, </w:t>
      </w:r>
      <w:proofErr w:type="spellStart"/>
      <w:r w:rsidRPr="00BD7258">
        <w:rPr>
          <w:rFonts w:cstheme="minorHAnsi"/>
          <w:shd w:val="clear" w:color="auto" w:fill="FFFFFF"/>
        </w:rPr>
        <w:t>Amadori</w:t>
      </w:r>
      <w:proofErr w:type="spellEnd"/>
      <w:r w:rsidRPr="00BD7258">
        <w:rPr>
          <w:rFonts w:cstheme="minorHAnsi"/>
          <w:shd w:val="clear" w:color="auto" w:fill="FFFFFF"/>
        </w:rPr>
        <w:t xml:space="preserve"> S, Appelbaum FR, Büchner T, Burnett AK, </w:t>
      </w:r>
      <w:proofErr w:type="spellStart"/>
      <w:r w:rsidRPr="00BD7258">
        <w:rPr>
          <w:rFonts w:cstheme="minorHAnsi"/>
          <w:shd w:val="clear" w:color="auto" w:fill="FFFFFF"/>
        </w:rPr>
        <w:t>Dombret</w:t>
      </w:r>
      <w:proofErr w:type="spellEnd"/>
      <w:r w:rsidRPr="00BD7258">
        <w:rPr>
          <w:rFonts w:cstheme="minorHAnsi"/>
          <w:shd w:val="clear" w:color="auto" w:fill="FFFFFF"/>
        </w:rPr>
        <w:t xml:space="preserve"> H, </w:t>
      </w:r>
      <w:proofErr w:type="spellStart"/>
      <w:r w:rsidRPr="00BD7258">
        <w:rPr>
          <w:rFonts w:cstheme="minorHAnsi"/>
          <w:shd w:val="clear" w:color="auto" w:fill="FFFFFF"/>
        </w:rPr>
        <w:t>Fenaux</w:t>
      </w:r>
      <w:proofErr w:type="spellEnd"/>
      <w:r w:rsidRPr="00BD7258">
        <w:rPr>
          <w:rFonts w:cstheme="minorHAnsi"/>
          <w:shd w:val="clear" w:color="auto" w:fill="FFFFFF"/>
        </w:rPr>
        <w:t xml:space="preserve"> P, </w:t>
      </w:r>
      <w:proofErr w:type="spellStart"/>
      <w:r w:rsidRPr="00BD7258">
        <w:rPr>
          <w:rFonts w:cstheme="minorHAnsi"/>
          <w:shd w:val="clear" w:color="auto" w:fill="FFFFFF"/>
        </w:rPr>
        <w:t>Grimwade</w:t>
      </w:r>
      <w:proofErr w:type="spellEnd"/>
      <w:r w:rsidRPr="00BD7258">
        <w:rPr>
          <w:rFonts w:cstheme="minorHAnsi"/>
          <w:shd w:val="clear" w:color="auto" w:fill="FFFFFF"/>
        </w:rPr>
        <w:t xml:space="preserve"> D, Larson RA, Lo-Coco F. </w:t>
      </w:r>
      <w:proofErr w:type="gramStart"/>
      <w:r w:rsidRPr="00BD7258">
        <w:rPr>
          <w:rFonts w:cstheme="minorHAnsi"/>
          <w:shd w:val="clear" w:color="auto" w:fill="FFFFFF"/>
        </w:rPr>
        <w:t>Diagnosis</w:t>
      </w:r>
      <w:proofErr w:type="gramEnd"/>
      <w:r w:rsidRPr="00BD7258">
        <w:rPr>
          <w:rFonts w:cstheme="minorHAnsi"/>
          <w:shd w:val="clear" w:color="auto" w:fill="FFFFFF"/>
        </w:rPr>
        <w:t xml:space="preserve"> and management of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 in adults: recommendations from an international expert panel, on behalf of the European </w:t>
      </w:r>
      <w:proofErr w:type="spellStart"/>
      <w:r w:rsidRPr="00BD7258">
        <w:rPr>
          <w:rFonts w:cstheme="minorHAnsi"/>
          <w:shd w:val="clear" w:color="auto" w:fill="FFFFFF"/>
        </w:rPr>
        <w:t>LeukemiaNet</w:t>
      </w:r>
      <w:proofErr w:type="spellEnd"/>
      <w:r w:rsidRPr="00BD7258">
        <w:rPr>
          <w:rFonts w:cstheme="minorHAnsi"/>
          <w:shd w:val="clear" w:color="auto" w:fill="FFFFFF"/>
        </w:rPr>
        <w:t>. Blood. 2010 Jan 21;115(3):453-74.</w:t>
      </w:r>
    </w:p>
    <w:p w14:paraId="0CEFF7D5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t xml:space="preserve">Craig FE, </w:t>
      </w:r>
      <w:proofErr w:type="spellStart"/>
      <w:r w:rsidRPr="00BD7258">
        <w:rPr>
          <w:rFonts w:cstheme="minorHAnsi"/>
          <w:shd w:val="clear" w:color="auto" w:fill="FFFFFF"/>
        </w:rPr>
        <w:t>Foon</w:t>
      </w:r>
      <w:proofErr w:type="spellEnd"/>
      <w:r w:rsidRPr="00BD7258">
        <w:rPr>
          <w:rFonts w:cstheme="minorHAnsi"/>
          <w:shd w:val="clear" w:color="auto" w:fill="FFFFFF"/>
        </w:rPr>
        <w:t xml:space="preserve"> KA. Flow cytometric immunophenotyping for hematologic neoplasms. Blood. 2008 Apr 15;111(8):3941-67.</w:t>
      </w:r>
    </w:p>
    <w:p w14:paraId="6D0362EB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lastRenderedPageBreak/>
        <w:t xml:space="preserve">Bennett JM. Secondary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.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 research. 1995;4(19):231-2.</w:t>
      </w:r>
    </w:p>
    <w:p w14:paraId="35F6C895" w14:textId="4617A812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Vardiman</w:t>
      </w:r>
      <w:proofErr w:type="spellEnd"/>
      <w:r w:rsidRPr="00BD7258">
        <w:rPr>
          <w:rFonts w:cstheme="minorHAnsi"/>
          <w:shd w:val="clear" w:color="auto" w:fill="FFFFFF"/>
        </w:rPr>
        <w:t xml:space="preserve"> JW. Chronic myelogenous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, BCR-ABL1+. American journal of clinical pathology. 2009 Aug 1;132(2):250-60.</w:t>
      </w:r>
    </w:p>
    <w:p w14:paraId="5779D5AB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Swerdlow</w:t>
      </w:r>
      <w:proofErr w:type="spellEnd"/>
      <w:r w:rsidRPr="00BD7258">
        <w:rPr>
          <w:rFonts w:cstheme="minorHAnsi"/>
          <w:shd w:val="clear" w:color="auto" w:fill="FFFFFF"/>
        </w:rPr>
        <w:t xml:space="preserve"> SH. WHO classification of tumours of haematopoietic and lymphoid tissues. WHO classification of tumours. </w:t>
      </w:r>
      <w:proofErr w:type="gramStart"/>
      <w:r w:rsidRPr="00BD7258">
        <w:rPr>
          <w:rFonts w:cstheme="minorHAnsi"/>
          <w:shd w:val="clear" w:color="auto" w:fill="FFFFFF"/>
        </w:rPr>
        <w:t>2008;22008:439</w:t>
      </w:r>
      <w:proofErr w:type="gramEnd"/>
      <w:r w:rsidRPr="00BD7258">
        <w:rPr>
          <w:rFonts w:cstheme="minorHAnsi"/>
          <w:shd w:val="clear" w:color="auto" w:fill="FFFFFF"/>
        </w:rPr>
        <w:t>.</w:t>
      </w:r>
    </w:p>
    <w:p w14:paraId="7806DD48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t xml:space="preserve">Bennett JM, </w:t>
      </w:r>
      <w:proofErr w:type="spellStart"/>
      <w:r w:rsidRPr="00BD7258">
        <w:rPr>
          <w:rFonts w:cstheme="minorHAnsi"/>
          <w:shd w:val="clear" w:color="auto" w:fill="FFFFFF"/>
        </w:rPr>
        <w:t>Catovsky</w:t>
      </w:r>
      <w:proofErr w:type="spellEnd"/>
      <w:r w:rsidRPr="00BD7258">
        <w:rPr>
          <w:rFonts w:cstheme="minorHAnsi"/>
          <w:shd w:val="clear" w:color="auto" w:fill="FFFFFF"/>
        </w:rPr>
        <w:t xml:space="preserve"> D, Daniel MT, </w:t>
      </w:r>
      <w:proofErr w:type="spellStart"/>
      <w:r w:rsidRPr="00BD7258">
        <w:rPr>
          <w:rFonts w:cstheme="minorHAnsi"/>
          <w:shd w:val="clear" w:color="auto" w:fill="FFFFFF"/>
        </w:rPr>
        <w:t>Flandrin</w:t>
      </w:r>
      <w:proofErr w:type="spellEnd"/>
      <w:r w:rsidRPr="00BD7258">
        <w:rPr>
          <w:rFonts w:cstheme="minorHAnsi"/>
          <w:shd w:val="clear" w:color="auto" w:fill="FFFFFF"/>
        </w:rPr>
        <w:t xml:space="preserve"> G, Galton DA, </w:t>
      </w:r>
      <w:proofErr w:type="spellStart"/>
      <w:r w:rsidRPr="00BD7258">
        <w:rPr>
          <w:rFonts w:cstheme="minorHAnsi"/>
          <w:shd w:val="clear" w:color="auto" w:fill="FFFFFF"/>
        </w:rPr>
        <w:t>Gralnick</w:t>
      </w:r>
      <w:proofErr w:type="spellEnd"/>
      <w:r w:rsidRPr="00BD7258">
        <w:rPr>
          <w:rFonts w:cstheme="minorHAnsi"/>
          <w:shd w:val="clear" w:color="auto" w:fill="FFFFFF"/>
        </w:rPr>
        <w:t xml:space="preserve"> HR, Sultan C. Proposal for the recognition of minimally differentiated acute myeloid leukaemia (AML‐MO). British journal of haematology. 1991 Jul;78(3):325-9.</w:t>
      </w:r>
    </w:p>
    <w:p w14:paraId="3A63FD08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Lugthart</w:t>
      </w:r>
      <w:proofErr w:type="spellEnd"/>
      <w:r w:rsidRPr="00BD7258">
        <w:rPr>
          <w:rFonts w:cstheme="minorHAnsi"/>
          <w:shd w:val="clear" w:color="auto" w:fill="FFFFFF"/>
        </w:rPr>
        <w:t xml:space="preserve"> S, van </w:t>
      </w:r>
      <w:proofErr w:type="spellStart"/>
      <w:r w:rsidRPr="00BD7258">
        <w:rPr>
          <w:rFonts w:cstheme="minorHAnsi"/>
          <w:shd w:val="clear" w:color="auto" w:fill="FFFFFF"/>
        </w:rPr>
        <w:t>Drunen</w:t>
      </w:r>
      <w:proofErr w:type="spellEnd"/>
      <w:r w:rsidRPr="00BD7258">
        <w:rPr>
          <w:rFonts w:cstheme="minorHAnsi"/>
          <w:shd w:val="clear" w:color="auto" w:fill="FFFFFF"/>
        </w:rPr>
        <w:t xml:space="preserve"> E, van Norden Y, van Hoven A, </w:t>
      </w:r>
      <w:proofErr w:type="spellStart"/>
      <w:r w:rsidRPr="00BD7258">
        <w:rPr>
          <w:rFonts w:cstheme="minorHAnsi"/>
          <w:shd w:val="clear" w:color="auto" w:fill="FFFFFF"/>
        </w:rPr>
        <w:t>Erpelinck</w:t>
      </w:r>
      <w:proofErr w:type="spellEnd"/>
      <w:r w:rsidRPr="00BD7258">
        <w:rPr>
          <w:rFonts w:cstheme="minorHAnsi"/>
          <w:shd w:val="clear" w:color="auto" w:fill="FFFFFF"/>
        </w:rPr>
        <w:t xml:space="preserve"> CA, </w:t>
      </w:r>
      <w:proofErr w:type="spellStart"/>
      <w:r w:rsidRPr="00BD7258">
        <w:rPr>
          <w:rFonts w:cstheme="minorHAnsi"/>
          <w:shd w:val="clear" w:color="auto" w:fill="FFFFFF"/>
        </w:rPr>
        <w:t>Valk</w:t>
      </w:r>
      <w:proofErr w:type="spellEnd"/>
      <w:r w:rsidRPr="00BD7258">
        <w:rPr>
          <w:rFonts w:cstheme="minorHAnsi"/>
          <w:shd w:val="clear" w:color="auto" w:fill="FFFFFF"/>
        </w:rPr>
        <w:t xml:space="preserve"> PJ, </w:t>
      </w:r>
      <w:proofErr w:type="spellStart"/>
      <w:r w:rsidRPr="00BD7258">
        <w:rPr>
          <w:rFonts w:cstheme="minorHAnsi"/>
          <w:shd w:val="clear" w:color="auto" w:fill="FFFFFF"/>
        </w:rPr>
        <w:t>Beverloo</w:t>
      </w:r>
      <w:proofErr w:type="spellEnd"/>
      <w:r w:rsidRPr="00BD7258">
        <w:rPr>
          <w:rFonts w:cstheme="minorHAnsi"/>
          <w:shd w:val="clear" w:color="auto" w:fill="FFFFFF"/>
        </w:rPr>
        <w:t xml:space="preserve"> HB, </w:t>
      </w:r>
      <w:proofErr w:type="spellStart"/>
      <w:r w:rsidRPr="00BD7258">
        <w:rPr>
          <w:rFonts w:cstheme="minorHAnsi"/>
          <w:shd w:val="clear" w:color="auto" w:fill="FFFFFF"/>
        </w:rPr>
        <w:t>Löwenberg</w:t>
      </w:r>
      <w:proofErr w:type="spellEnd"/>
      <w:r w:rsidRPr="00BD7258">
        <w:rPr>
          <w:rFonts w:cstheme="minorHAnsi"/>
          <w:shd w:val="clear" w:color="auto" w:fill="FFFFFF"/>
        </w:rPr>
        <w:t xml:space="preserve"> B, </w:t>
      </w:r>
      <w:proofErr w:type="spellStart"/>
      <w:r w:rsidRPr="00BD7258">
        <w:rPr>
          <w:rFonts w:cstheme="minorHAnsi"/>
          <w:shd w:val="clear" w:color="auto" w:fill="FFFFFF"/>
        </w:rPr>
        <w:t>Delwel</w:t>
      </w:r>
      <w:proofErr w:type="spellEnd"/>
      <w:r w:rsidRPr="00BD7258">
        <w:rPr>
          <w:rFonts w:cstheme="minorHAnsi"/>
          <w:shd w:val="clear" w:color="auto" w:fill="FFFFFF"/>
        </w:rPr>
        <w:t xml:space="preserve"> R. High EVI1 levels predict adverse outcome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: prevalence of EVI1 overexpression and chromosome 3q26 abnormalities underestimated. Blood, The Journal of the American Society of </w:t>
      </w:r>
      <w:proofErr w:type="spellStart"/>
      <w:r w:rsidRPr="00BD7258">
        <w:rPr>
          <w:rFonts w:cstheme="minorHAnsi"/>
          <w:shd w:val="clear" w:color="auto" w:fill="FFFFFF"/>
        </w:rPr>
        <w:t>Hematology</w:t>
      </w:r>
      <w:proofErr w:type="spellEnd"/>
      <w:r w:rsidRPr="00BD7258">
        <w:rPr>
          <w:rFonts w:cstheme="minorHAnsi"/>
          <w:shd w:val="clear" w:color="auto" w:fill="FFFFFF"/>
        </w:rPr>
        <w:t>. 2008 Apr 15;111(8):4329-37.</w:t>
      </w:r>
    </w:p>
    <w:p w14:paraId="28EEE8B6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Grimwade</w:t>
      </w:r>
      <w:proofErr w:type="spellEnd"/>
      <w:r w:rsidRPr="00BD7258">
        <w:rPr>
          <w:rFonts w:cstheme="minorHAnsi"/>
          <w:shd w:val="clear" w:color="auto" w:fill="FFFFFF"/>
        </w:rPr>
        <w:t xml:space="preserve"> D. The clinical significance of cytogenetic abnormalities in acute myeloid leukaemia. Best practice &amp; research Clinical haematology. 2001 Sep 1;14(3):497-529.</w:t>
      </w:r>
    </w:p>
    <w:p w14:paraId="7062488F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Wouters</w:t>
      </w:r>
      <w:proofErr w:type="spellEnd"/>
      <w:r w:rsidRPr="00BD7258">
        <w:rPr>
          <w:rFonts w:cstheme="minorHAnsi"/>
          <w:shd w:val="clear" w:color="auto" w:fill="FFFFFF"/>
        </w:rPr>
        <w:t xml:space="preserve"> BJ, </w:t>
      </w:r>
      <w:proofErr w:type="spellStart"/>
      <w:r w:rsidRPr="00BD7258">
        <w:rPr>
          <w:rFonts w:cstheme="minorHAnsi"/>
          <w:shd w:val="clear" w:color="auto" w:fill="FFFFFF"/>
        </w:rPr>
        <w:t>Löwenberg</w:t>
      </w:r>
      <w:proofErr w:type="spellEnd"/>
      <w:r w:rsidRPr="00BD7258">
        <w:rPr>
          <w:rFonts w:cstheme="minorHAnsi"/>
          <w:shd w:val="clear" w:color="auto" w:fill="FFFFFF"/>
        </w:rPr>
        <w:t xml:space="preserve"> B, </w:t>
      </w:r>
      <w:proofErr w:type="spellStart"/>
      <w:r w:rsidRPr="00BD7258">
        <w:rPr>
          <w:rFonts w:cstheme="minorHAnsi"/>
          <w:shd w:val="clear" w:color="auto" w:fill="FFFFFF"/>
        </w:rPr>
        <w:t>Delwel</w:t>
      </w:r>
      <w:proofErr w:type="spellEnd"/>
      <w:r w:rsidRPr="00BD7258">
        <w:rPr>
          <w:rFonts w:cstheme="minorHAnsi"/>
          <w:shd w:val="clear" w:color="auto" w:fill="FFFFFF"/>
        </w:rPr>
        <w:t xml:space="preserve"> R. A decade of genome-wide gene expression profiling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: flashback and prospects. Blood, The Journal of the American Society of </w:t>
      </w:r>
      <w:proofErr w:type="spellStart"/>
      <w:r w:rsidRPr="00BD7258">
        <w:rPr>
          <w:rFonts w:cstheme="minorHAnsi"/>
          <w:shd w:val="clear" w:color="auto" w:fill="FFFFFF"/>
        </w:rPr>
        <w:t>Hematology</w:t>
      </w:r>
      <w:proofErr w:type="spellEnd"/>
      <w:r w:rsidRPr="00BD7258">
        <w:rPr>
          <w:rFonts w:cstheme="minorHAnsi"/>
          <w:shd w:val="clear" w:color="auto" w:fill="FFFFFF"/>
        </w:rPr>
        <w:t>. 2009 Jan 8;113(2):291-8.</w:t>
      </w:r>
    </w:p>
    <w:p w14:paraId="058689DE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Marcucci</w:t>
      </w:r>
      <w:proofErr w:type="spellEnd"/>
      <w:r w:rsidRPr="00BD7258">
        <w:rPr>
          <w:rFonts w:cstheme="minorHAnsi"/>
          <w:shd w:val="clear" w:color="auto" w:fill="FFFFFF"/>
        </w:rPr>
        <w:t xml:space="preserve"> G, </w:t>
      </w:r>
      <w:proofErr w:type="spellStart"/>
      <w:r w:rsidRPr="00BD7258">
        <w:rPr>
          <w:rFonts w:cstheme="minorHAnsi"/>
          <w:shd w:val="clear" w:color="auto" w:fill="FFFFFF"/>
        </w:rPr>
        <w:t>Radmacher</w:t>
      </w:r>
      <w:proofErr w:type="spellEnd"/>
      <w:r w:rsidRPr="00BD7258">
        <w:rPr>
          <w:rFonts w:cstheme="minorHAnsi"/>
          <w:shd w:val="clear" w:color="auto" w:fill="FFFFFF"/>
        </w:rPr>
        <w:t xml:space="preserve"> MD, </w:t>
      </w:r>
      <w:proofErr w:type="spellStart"/>
      <w:r w:rsidRPr="00BD7258">
        <w:rPr>
          <w:rFonts w:cstheme="minorHAnsi"/>
          <w:shd w:val="clear" w:color="auto" w:fill="FFFFFF"/>
        </w:rPr>
        <w:t>Maharry</w:t>
      </w:r>
      <w:proofErr w:type="spellEnd"/>
      <w:r w:rsidRPr="00BD7258">
        <w:rPr>
          <w:rFonts w:cstheme="minorHAnsi"/>
          <w:shd w:val="clear" w:color="auto" w:fill="FFFFFF"/>
        </w:rPr>
        <w:t xml:space="preserve"> K, </w:t>
      </w:r>
      <w:proofErr w:type="spellStart"/>
      <w:r w:rsidRPr="00BD7258">
        <w:rPr>
          <w:rFonts w:cstheme="minorHAnsi"/>
          <w:shd w:val="clear" w:color="auto" w:fill="FFFFFF"/>
        </w:rPr>
        <w:t>Mrózek</w:t>
      </w:r>
      <w:proofErr w:type="spellEnd"/>
      <w:r w:rsidRPr="00BD7258">
        <w:rPr>
          <w:rFonts w:cstheme="minorHAnsi"/>
          <w:shd w:val="clear" w:color="auto" w:fill="FFFFFF"/>
        </w:rPr>
        <w:t xml:space="preserve"> K, Ruppert AS, </w:t>
      </w:r>
      <w:proofErr w:type="spellStart"/>
      <w:r w:rsidRPr="00BD7258">
        <w:rPr>
          <w:rFonts w:cstheme="minorHAnsi"/>
          <w:shd w:val="clear" w:color="auto" w:fill="FFFFFF"/>
        </w:rPr>
        <w:t>Paschka</w:t>
      </w:r>
      <w:proofErr w:type="spellEnd"/>
      <w:r w:rsidRPr="00BD7258">
        <w:rPr>
          <w:rFonts w:cstheme="minorHAnsi"/>
          <w:shd w:val="clear" w:color="auto" w:fill="FFFFFF"/>
        </w:rPr>
        <w:t xml:space="preserve"> P, </w:t>
      </w:r>
      <w:proofErr w:type="spellStart"/>
      <w:r w:rsidRPr="00BD7258">
        <w:rPr>
          <w:rFonts w:cstheme="minorHAnsi"/>
          <w:shd w:val="clear" w:color="auto" w:fill="FFFFFF"/>
        </w:rPr>
        <w:t>Vukosavljevic</w:t>
      </w:r>
      <w:proofErr w:type="spellEnd"/>
      <w:r w:rsidRPr="00BD7258">
        <w:rPr>
          <w:rFonts w:cstheme="minorHAnsi"/>
          <w:shd w:val="clear" w:color="auto" w:fill="FFFFFF"/>
        </w:rPr>
        <w:t xml:space="preserve"> T, Whitman SP, Baldus CD, Langer C, Liu CG. MicroRNA expression in cytogenetically normal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. New England Journal of Medicine. 2008 May 1;358(18):1919-28.</w:t>
      </w:r>
    </w:p>
    <w:p w14:paraId="1563BD21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t xml:space="preserve">Raghavan M, Lillington DM, </w:t>
      </w:r>
      <w:proofErr w:type="spellStart"/>
      <w:r w:rsidRPr="00BD7258">
        <w:rPr>
          <w:rFonts w:cstheme="minorHAnsi"/>
          <w:shd w:val="clear" w:color="auto" w:fill="FFFFFF"/>
        </w:rPr>
        <w:t>Skoulakis</w:t>
      </w:r>
      <w:proofErr w:type="spellEnd"/>
      <w:r w:rsidRPr="00BD7258">
        <w:rPr>
          <w:rFonts w:cstheme="minorHAnsi"/>
          <w:shd w:val="clear" w:color="auto" w:fill="FFFFFF"/>
        </w:rPr>
        <w:t xml:space="preserve"> S, </w:t>
      </w:r>
      <w:proofErr w:type="spellStart"/>
      <w:r w:rsidRPr="00BD7258">
        <w:rPr>
          <w:rFonts w:cstheme="minorHAnsi"/>
          <w:shd w:val="clear" w:color="auto" w:fill="FFFFFF"/>
        </w:rPr>
        <w:t>Debernardi</w:t>
      </w:r>
      <w:proofErr w:type="spellEnd"/>
      <w:r w:rsidRPr="00BD7258">
        <w:rPr>
          <w:rFonts w:cstheme="minorHAnsi"/>
          <w:shd w:val="clear" w:color="auto" w:fill="FFFFFF"/>
        </w:rPr>
        <w:t xml:space="preserve"> S, Chaplin T, Foot NJ, Lister TA, Young BD. Genome-wide single nucleotide polymorphism analysis reveals frequent partial uniparental </w:t>
      </w:r>
      <w:proofErr w:type="spellStart"/>
      <w:r w:rsidRPr="00BD7258">
        <w:rPr>
          <w:rFonts w:cstheme="minorHAnsi"/>
          <w:shd w:val="clear" w:color="auto" w:fill="FFFFFF"/>
        </w:rPr>
        <w:t>disomy</w:t>
      </w:r>
      <w:proofErr w:type="spellEnd"/>
      <w:r w:rsidRPr="00BD7258">
        <w:rPr>
          <w:rFonts w:cstheme="minorHAnsi"/>
          <w:shd w:val="clear" w:color="auto" w:fill="FFFFFF"/>
        </w:rPr>
        <w:t xml:space="preserve"> due to somatic recombination in acute myeloid </w:t>
      </w:r>
      <w:proofErr w:type="spellStart"/>
      <w:r w:rsidRPr="00BD7258">
        <w:rPr>
          <w:rFonts w:cstheme="minorHAnsi"/>
          <w:shd w:val="clear" w:color="auto" w:fill="FFFFFF"/>
        </w:rPr>
        <w:t>leukemias</w:t>
      </w:r>
      <w:proofErr w:type="spellEnd"/>
      <w:r w:rsidRPr="00BD7258">
        <w:rPr>
          <w:rFonts w:cstheme="minorHAnsi"/>
          <w:shd w:val="clear" w:color="auto" w:fill="FFFFFF"/>
        </w:rPr>
        <w:t>. Cancer research. 2005 Jan 15;65(2):375-8.</w:t>
      </w:r>
    </w:p>
    <w:p w14:paraId="2E5B464C" w14:textId="1497931B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Delhommeau</w:t>
      </w:r>
      <w:proofErr w:type="spellEnd"/>
      <w:r w:rsidRPr="00BD7258">
        <w:rPr>
          <w:rFonts w:cstheme="minorHAnsi"/>
          <w:shd w:val="clear" w:color="auto" w:fill="FFFFFF"/>
        </w:rPr>
        <w:t xml:space="preserve"> F, Dupont S, Valle VD, James C, </w:t>
      </w:r>
      <w:proofErr w:type="spellStart"/>
      <w:r w:rsidRPr="00BD7258">
        <w:rPr>
          <w:rFonts w:cstheme="minorHAnsi"/>
          <w:shd w:val="clear" w:color="auto" w:fill="FFFFFF"/>
        </w:rPr>
        <w:t>Trannoy</w:t>
      </w:r>
      <w:proofErr w:type="spellEnd"/>
      <w:r w:rsidRPr="00BD7258">
        <w:rPr>
          <w:rFonts w:cstheme="minorHAnsi"/>
          <w:shd w:val="clear" w:color="auto" w:fill="FFFFFF"/>
        </w:rPr>
        <w:t xml:space="preserve"> S, Masse A, </w:t>
      </w:r>
      <w:proofErr w:type="spellStart"/>
      <w:r w:rsidRPr="00BD7258">
        <w:rPr>
          <w:rFonts w:cstheme="minorHAnsi"/>
          <w:shd w:val="clear" w:color="auto" w:fill="FFFFFF"/>
        </w:rPr>
        <w:t>Kosmider</w:t>
      </w:r>
      <w:proofErr w:type="spellEnd"/>
      <w:r w:rsidRPr="00BD7258">
        <w:rPr>
          <w:rFonts w:cstheme="minorHAnsi"/>
          <w:shd w:val="clear" w:color="auto" w:fill="FFFFFF"/>
        </w:rPr>
        <w:t xml:space="preserve"> O, Le </w:t>
      </w:r>
      <w:proofErr w:type="spellStart"/>
      <w:r w:rsidRPr="00BD7258">
        <w:rPr>
          <w:rFonts w:cstheme="minorHAnsi"/>
          <w:shd w:val="clear" w:color="auto" w:fill="FFFFFF"/>
        </w:rPr>
        <w:t>Couedic</w:t>
      </w:r>
      <w:proofErr w:type="spellEnd"/>
      <w:r w:rsidRPr="00BD7258">
        <w:rPr>
          <w:rFonts w:cstheme="minorHAnsi"/>
          <w:shd w:val="clear" w:color="auto" w:fill="FFFFFF"/>
        </w:rPr>
        <w:t xml:space="preserve"> JP, Robert F, </w:t>
      </w:r>
      <w:proofErr w:type="spellStart"/>
      <w:r w:rsidRPr="00BD7258">
        <w:rPr>
          <w:rFonts w:cstheme="minorHAnsi"/>
          <w:shd w:val="clear" w:color="auto" w:fill="FFFFFF"/>
        </w:rPr>
        <w:t>Alberdi</w:t>
      </w:r>
      <w:proofErr w:type="spellEnd"/>
      <w:r w:rsidRPr="00BD7258">
        <w:rPr>
          <w:rFonts w:cstheme="minorHAnsi"/>
          <w:shd w:val="clear" w:color="auto" w:fill="FFFFFF"/>
        </w:rPr>
        <w:t xml:space="preserve"> A, </w:t>
      </w:r>
      <w:proofErr w:type="spellStart"/>
      <w:r w:rsidRPr="00BD7258">
        <w:rPr>
          <w:rFonts w:cstheme="minorHAnsi"/>
          <w:shd w:val="clear" w:color="auto" w:fill="FFFFFF"/>
        </w:rPr>
        <w:t>Lecluse</w:t>
      </w:r>
      <w:proofErr w:type="spellEnd"/>
      <w:r w:rsidRPr="00BD7258">
        <w:rPr>
          <w:rFonts w:cstheme="minorHAnsi"/>
          <w:shd w:val="clear" w:color="auto" w:fill="FFFFFF"/>
        </w:rPr>
        <w:t xml:space="preserve"> Y. Mutation in TET2 in myeloid cancers. New England Journal of Medicine. 2009 May 28;360(22):2289-301.</w:t>
      </w:r>
    </w:p>
    <w:p w14:paraId="7EA4AAFF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t xml:space="preserve">Ebert BL, </w:t>
      </w:r>
      <w:proofErr w:type="spellStart"/>
      <w:r w:rsidRPr="00BD7258">
        <w:rPr>
          <w:rFonts w:cstheme="minorHAnsi"/>
          <w:shd w:val="clear" w:color="auto" w:fill="FFFFFF"/>
        </w:rPr>
        <w:t>Pretz</w:t>
      </w:r>
      <w:proofErr w:type="spellEnd"/>
      <w:r w:rsidRPr="00BD7258">
        <w:rPr>
          <w:rFonts w:cstheme="minorHAnsi"/>
          <w:shd w:val="clear" w:color="auto" w:fill="FFFFFF"/>
        </w:rPr>
        <w:t xml:space="preserve"> J, Bosco J, Chang CY, Tamayo P, </w:t>
      </w:r>
      <w:proofErr w:type="spellStart"/>
      <w:r w:rsidRPr="00BD7258">
        <w:rPr>
          <w:rFonts w:cstheme="minorHAnsi"/>
          <w:shd w:val="clear" w:color="auto" w:fill="FFFFFF"/>
        </w:rPr>
        <w:t>Galili</w:t>
      </w:r>
      <w:proofErr w:type="spellEnd"/>
      <w:r w:rsidRPr="00BD7258">
        <w:rPr>
          <w:rFonts w:cstheme="minorHAnsi"/>
          <w:shd w:val="clear" w:color="auto" w:fill="FFFFFF"/>
        </w:rPr>
        <w:t xml:space="preserve"> N, Raza A, Root DE, Attar E, Ellis SR, Golub TR. Identification of RPS14 as a 5q-syndrome gene by RNA interference screen. Nature. 2008 Jan;451(7176):335-9.</w:t>
      </w:r>
    </w:p>
    <w:p w14:paraId="0E40ED3A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</w:rPr>
      </w:pPr>
      <w:r w:rsidRPr="00BD7258">
        <w:rPr>
          <w:rFonts w:cstheme="minorHAnsi"/>
          <w:shd w:val="clear" w:color="auto" w:fill="FFFFFF"/>
        </w:rPr>
        <w:t xml:space="preserve">Erickson P, Gao J, Chang KS, Look T, </w:t>
      </w:r>
      <w:proofErr w:type="spellStart"/>
      <w:r w:rsidRPr="00BD7258">
        <w:rPr>
          <w:rFonts w:cstheme="minorHAnsi"/>
          <w:shd w:val="clear" w:color="auto" w:fill="FFFFFF"/>
        </w:rPr>
        <w:t>Whisenant</w:t>
      </w:r>
      <w:proofErr w:type="spellEnd"/>
      <w:r w:rsidRPr="00BD7258">
        <w:rPr>
          <w:rFonts w:cstheme="minorHAnsi"/>
          <w:shd w:val="clear" w:color="auto" w:fill="FFFFFF"/>
        </w:rPr>
        <w:t xml:space="preserve"> E, Raimondi S, Lasher R, Trujillo J, Rowley J, </w:t>
      </w:r>
      <w:proofErr w:type="spellStart"/>
      <w:r w:rsidRPr="00BD7258">
        <w:rPr>
          <w:rFonts w:cstheme="minorHAnsi"/>
          <w:shd w:val="clear" w:color="auto" w:fill="FFFFFF"/>
        </w:rPr>
        <w:t>Drabkin</w:t>
      </w:r>
      <w:proofErr w:type="spellEnd"/>
      <w:r w:rsidRPr="00BD7258">
        <w:rPr>
          <w:rFonts w:cstheme="minorHAnsi"/>
          <w:shd w:val="clear" w:color="auto" w:fill="FFFFFF"/>
        </w:rPr>
        <w:t xml:space="preserve"> </w:t>
      </w:r>
      <w:proofErr w:type="gramStart"/>
      <w:r w:rsidRPr="00BD7258">
        <w:rPr>
          <w:rFonts w:cstheme="minorHAnsi"/>
          <w:shd w:val="clear" w:color="auto" w:fill="FFFFFF"/>
        </w:rPr>
        <w:t>H.</w:t>
      </w:r>
      <w:r w:rsidRPr="00BD7258">
        <w:rPr>
          <w:rFonts w:cstheme="minorHAnsi"/>
        </w:rPr>
        <w:t>.</w:t>
      </w:r>
      <w:proofErr w:type="gramEnd"/>
      <w:r w:rsidRPr="00BD7258">
        <w:rPr>
          <w:rFonts w:cstheme="minorHAnsi"/>
        </w:rPr>
        <w:t xml:space="preserve"> Identification of breakpoints in </w:t>
      </w:r>
      <w:proofErr w:type="gramStart"/>
      <w:r w:rsidRPr="00BD7258">
        <w:rPr>
          <w:rFonts w:cstheme="minorHAnsi"/>
        </w:rPr>
        <w:t>t(</w:t>
      </w:r>
      <w:proofErr w:type="gramEnd"/>
      <w:r w:rsidRPr="00BD7258">
        <w:rPr>
          <w:rFonts w:cstheme="minorHAnsi"/>
        </w:rPr>
        <w:t xml:space="preserve">8;21) acute myelogenous </w:t>
      </w:r>
      <w:proofErr w:type="spellStart"/>
      <w:r w:rsidRPr="00BD7258">
        <w:rPr>
          <w:rFonts w:cstheme="minorHAnsi"/>
        </w:rPr>
        <w:t>leukemia</w:t>
      </w:r>
      <w:proofErr w:type="spellEnd"/>
      <w:r w:rsidRPr="00BD7258">
        <w:rPr>
          <w:rFonts w:cstheme="minorHAnsi"/>
        </w:rPr>
        <w:t xml:space="preserve"> and isolation of a fusion transcript, AML1/ETO, with similarity to Drosophila segmentation gene, runt. Blood </w:t>
      </w:r>
      <w:proofErr w:type="gramStart"/>
      <w:r w:rsidRPr="00BD7258">
        <w:rPr>
          <w:rFonts w:cstheme="minorHAnsi"/>
        </w:rPr>
        <w:t>1992;80:1825</w:t>
      </w:r>
      <w:proofErr w:type="gramEnd"/>
      <w:r w:rsidRPr="00BD7258">
        <w:rPr>
          <w:rFonts w:cstheme="minorHAnsi"/>
        </w:rPr>
        <w:t>-31.</w:t>
      </w:r>
    </w:p>
    <w:p w14:paraId="6BD995D2" w14:textId="77777777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proofErr w:type="spellStart"/>
      <w:r w:rsidRPr="00BD7258">
        <w:rPr>
          <w:rFonts w:cstheme="minorHAnsi"/>
          <w:shd w:val="clear" w:color="auto" w:fill="FFFFFF"/>
        </w:rPr>
        <w:t>Lutterbach</w:t>
      </w:r>
      <w:proofErr w:type="spellEnd"/>
      <w:r w:rsidRPr="00BD7258">
        <w:rPr>
          <w:rFonts w:cstheme="minorHAnsi"/>
          <w:shd w:val="clear" w:color="auto" w:fill="FFFFFF"/>
        </w:rPr>
        <w:t xml:space="preserve"> B, Sun D, Schuetz J, Hiebert SW. The MYND motif is required for repression of basal transcription from the multidrug resistance 1 promoter by the t (8; 21) fusion protein. Molecular and cellular biology. 1998 Jun 1;18(6):3604-11.</w:t>
      </w:r>
    </w:p>
    <w:p w14:paraId="15558BA2" w14:textId="351DA480" w:rsidR="00C77CAA" w:rsidRPr="00BD7258" w:rsidRDefault="00C77CAA" w:rsidP="00E56760">
      <w:pPr>
        <w:pStyle w:val="ListParagraph"/>
        <w:numPr>
          <w:ilvl w:val="0"/>
          <w:numId w:val="22"/>
        </w:numPr>
        <w:spacing w:line="240" w:lineRule="auto"/>
        <w:ind w:left="360"/>
        <w:jc w:val="both"/>
        <w:rPr>
          <w:rFonts w:cstheme="minorHAnsi"/>
          <w:shd w:val="clear" w:color="auto" w:fill="FFFFFF"/>
        </w:rPr>
      </w:pPr>
      <w:r w:rsidRPr="00BD7258">
        <w:rPr>
          <w:rFonts w:cstheme="minorHAnsi"/>
          <w:shd w:val="clear" w:color="auto" w:fill="FFFFFF"/>
        </w:rPr>
        <w:t xml:space="preserve">Costello R, </w:t>
      </w:r>
      <w:proofErr w:type="spellStart"/>
      <w:r w:rsidRPr="00BD7258">
        <w:rPr>
          <w:rFonts w:cstheme="minorHAnsi"/>
          <w:shd w:val="clear" w:color="auto" w:fill="FFFFFF"/>
        </w:rPr>
        <w:t>Sainty</w:t>
      </w:r>
      <w:proofErr w:type="spellEnd"/>
      <w:r w:rsidRPr="00BD7258">
        <w:rPr>
          <w:rFonts w:cstheme="minorHAnsi"/>
          <w:shd w:val="clear" w:color="auto" w:fill="FFFFFF"/>
        </w:rPr>
        <w:t xml:space="preserve"> D, </w:t>
      </w:r>
      <w:proofErr w:type="spellStart"/>
      <w:r w:rsidRPr="00BD7258">
        <w:rPr>
          <w:rFonts w:cstheme="minorHAnsi"/>
          <w:shd w:val="clear" w:color="auto" w:fill="FFFFFF"/>
        </w:rPr>
        <w:t>Lecine</w:t>
      </w:r>
      <w:proofErr w:type="spellEnd"/>
      <w:r w:rsidRPr="00BD7258">
        <w:rPr>
          <w:rFonts w:cstheme="minorHAnsi"/>
          <w:shd w:val="clear" w:color="auto" w:fill="FFFFFF"/>
        </w:rPr>
        <w:t xml:space="preserve"> P, </w:t>
      </w:r>
      <w:proofErr w:type="spellStart"/>
      <w:r w:rsidRPr="00BD7258">
        <w:rPr>
          <w:rFonts w:cstheme="minorHAnsi"/>
          <w:shd w:val="clear" w:color="auto" w:fill="FFFFFF"/>
        </w:rPr>
        <w:t>Cusenier</w:t>
      </w:r>
      <w:proofErr w:type="spellEnd"/>
      <w:r w:rsidRPr="00BD7258">
        <w:rPr>
          <w:rFonts w:cstheme="minorHAnsi"/>
          <w:shd w:val="clear" w:color="auto" w:fill="FFFFFF"/>
        </w:rPr>
        <w:t xml:space="preserve"> A, </w:t>
      </w:r>
      <w:proofErr w:type="spellStart"/>
      <w:r w:rsidRPr="00BD7258">
        <w:rPr>
          <w:rFonts w:cstheme="minorHAnsi"/>
          <w:shd w:val="clear" w:color="auto" w:fill="FFFFFF"/>
        </w:rPr>
        <w:t>Mozziconacci</w:t>
      </w:r>
      <w:proofErr w:type="spellEnd"/>
      <w:r w:rsidRPr="00BD7258">
        <w:rPr>
          <w:rFonts w:cstheme="minorHAnsi"/>
          <w:shd w:val="clear" w:color="auto" w:fill="FFFFFF"/>
        </w:rPr>
        <w:t xml:space="preserve"> MJ, </w:t>
      </w:r>
      <w:proofErr w:type="spellStart"/>
      <w:r w:rsidRPr="00BD7258">
        <w:rPr>
          <w:rFonts w:cstheme="minorHAnsi"/>
          <w:shd w:val="clear" w:color="auto" w:fill="FFFFFF"/>
        </w:rPr>
        <w:t>Arnoulet</w:t>
      </w:r>
      <w:proofErr w:type="spellEnd"/>
      <w:r w:rsidRPr="00BD7258">
        <w:rPr>
          <w:rFonts w:cstheme="minorHAnsi"/>
          <w:shd w:val="clear" w:color="auto" w:fill="FFFFFF"/>
        </w:rPr>
        <w:t xml:space="preserve"> C, </w:t>
      </w:r>
      <w:proofErr w:type="spellStart"/>
      <w:r w:rsidRPr="00BD7258">
        <w:rPr>
          <w:rFonts w:cstheme="minorHAnsi"/>
          <w:shd w:val="clear" w:color="auto" w:fill="FFFFFF"/>
        </w:rPr>
        <w:t>Maraninchi</w:t>
      </w:r>
      <w:proofErr w:type="spellEnd"/>
      <w:r w:rsidRPr="00BD7258">
        <w:rPr>
          <w:rFonts w:cstheme="minorHAnsi"/>
          <w:shd w:val="clear" w:color="auto" w:fill="FFFFFF"/>
        </w:rPr>
        <w:t xml:space="preserve"> D, </w:t>
      </w:r>
      <w:proofErr w:type="spellStart"/>
      <w:r w:rsidRPr="00BD7258">
        <w:rPr>
          <w:rFonts w:cstheme="minorHAnsi"/>
          <w:shd w:val="clear" w:color="auto" w:fill="FFFFFF"/>
        </w:rPr>
        <w:t>Gastaut</w:t>
      </w:r>
      <w:proofErr w:type="spellEnd"/>
      <w:r w:rsidRPr="00BD7258">
        <w:rPr>
          <w:rFonts w:cstheme="minorHAnsi"/>
          <w:shd w:val="clear" w:color="auto" w:fill="FFFFFF"/>
        </w:rPr>
        <w:t xml:space="preserve"> JA, Imbert J, </w:t>
      </w:r>
      <w:proofErr w:type="spellStart"/>
      <w:r w:rsidRPr="00BD7258">
        <w:rPr>
          <w:rFonts w:cstheme="minorHAnsi"/>
          <w:shd w:val="clear" w:color="auto" w:fill="FFFFFF"/>
        </w:rPr>
        <w:t>Lafage-Pochitaloff</w:t>
      </w:r>
      <w:proofErr w:type="spellEnd"/>
      <w:r w:rsidRPr="00BD7258">
        <w:rPr>
          <w:rFonts w:cstheme="minorHAnsi"/>
          <w:shd w:val="clear" w:color="auto" w:fill="FFFFFF"/>
        </w:rPr>
        <w:t xml:space="preserve"> M, </w:t>
      </w:r>
      <w:proofErr w:type="spellStart"/>
      <w:r w:rsidRPr="00BD7258">
        <w:rPr>
          <w:rFonts w:cstheme="minorHAnsi"/>
          <w:shd w:val="clear" w:color="auto" w:fill="FFFFFF"/>
        </w:rPr>
        <w:t>Gabert</w:t>
      </w:r>
      <w:proofErr w:type="spellEnd"/>
      <w:r w:rsidRPr="00BD7258">
        <w:rPr>
          <w:rFonts w:cstheme="minorHAnsi"/>
          <w:shd w:val="clear" w:color="auto" w:fill="FFFFFF"/>
        </w:rPr>
        <w:t xml:space="preserve"> J. Detection of </w:t>
      </w:r>
      <w:proofErr w:type="spellStart"/>
      <w:r w:rsidR="003A5520">
        <w:rPr>
          <w:rFonts w:cstheme="minorHAnsi"/>
          <w:shd w:val="clear" w:color="auto" w:fill="FFFFFF"/>
        </w:rPr>
        <w:t>CBFb</w:t>
      </w:r>
      <w:proofErr w:type="spellEnd"/>
      <w:r w:rsidRPr="00BD7258">
        <w:rPr>
          <w:rFonts w:cstheme="minorHAnsi"/>
          <w:shd w:val="clear" w:color="auto" w:fill="FFFFFF"/>
        </w:rPr>
        <w:t xml:space="preserve">/MYH11 fusion transcripts in acute myeloid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 xml:space="preserve">: heterogeneity of cytological and molecular characteristics. </w:t>
      </w:r>
      <w:proofErr w:type="spellStart"/>
      <w:r w:rsidRPr="00BD7258">
        <w:rPr>
          <w:rFonts w:cstheme="minorHAnsi"/>
          <w:shd w:val="clear" w:color="auto" w:fill="FFFFFF"/>
        </w:rPr>
        <w:t>Leukemia</w:t>
      </w:r>
      <w:proofErr w:type="spellEnd"/>
      <w:r w:rsidRPr="00BD7258">
        <w:rPr>
          <w:rFonts w:cstheme="minorHAnsi"/>
          <w:shd w:val="clear" w:color="auto" w:fill="FFFFFF"/>
        </w:rPr>
        <w:t>. 1997;11(5):644-50.</w:t>
      </w:r>
    </w:p>
    <w:p w14:paraId="7E114BAB" w14:textId="77777777" w:rsidR="00A5747F" w:rsidRDefault="00A5747F" w:rsidP="00CE6B87">
      <w:pPr>
        <w:spacing w:after="0" w:line="240" w:lineRule="auto"/>
        <w:ind w:left="284" w:hanging="284"/>
        <w:jc w:val="both"/>
        <w:rPr>
          <w:b/>
          <w:color w:val="000000"/>
        </w:rPr>
      </w:pPr>
    </w:p>
    <w:p w14:paraId="7890E936" w14:textId="63337A87" w:rsidR="00A5747F" w:rsidRPr="00A5747F" w:rsidRDefault="00A5747F" w:rsidP="00A5747F">
      <w:pPr>
        <w:autoSpaceDE w:val="0"/>
        <w:autoSpaceDN w:val="0"/>
        <w:adjustRightInd w:val="0"/>
        <w:spacing w:after="0" w:line="240" w:lineRule="auto"/>
        <w:rPr>
          <w:rFonts w:cs="MinionPro-Regular-Identity-H"/>
          <w:color w:val="000000"/>
        </w:rPr>
      </w:pPr>
    </w:p>
    <w:p w14:paraId="6A4FB3D3" w14:textId="48F07A97" w:rsidR="00A5747F" w:rsidRPr="00A5747F" w:rsidRDefault="00E56760" w:rsidP="00A5747F">
      <w:pPr>
        <w:spacing w:after="0" w:line="240" w:lineRule="auto"/>
        <w:ind w:left="284" w:hanging="284"/>
        <w:rPr>
          <w:b/>
          <w:color w:val="130670"/>
        </w:rPr>
      </w:pPr>
      <w:r>
        <w:rPr>
          <w:rFonts w:cs="MinionPro-Regular-Identity-H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075F2" wp14:editId="4D28C597">
                <wp:simplePos x="0" y="0"/>
                <wp:positionH relativeFrom="column">
                  <wp:posOffset>1880870</wp:posOffset>
                </wp:positionH>
                <wp:positionV relativeFrom="paragraph">
                  <wp:posOffset>6350</wp:posOffset>
                </wp:positionV>
                <wp:extent cx="4152900" cy="8572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7C80" w14:textId="2518576D" w:rsidR="00983331" w:rsidRPr="00E56760" w:rsidRDefault="00983331" w:rsidP="00E567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MinionPro-Regular-Identity-H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56760">
                              <w:rPr>
                                <w:rFonts w:cs="MinionPro-Regular-Identity-H"/>
                                <w:color w:val="000000"/>
                                <w:sz w:val="20"/>
                                <w:szCs w:val="20"/>
                              </w:rPr>
                              <w:t>This work is licensed under a Creative Commons Attribution-</w:t>
                            </w:r>
                            <w:proofErr w:type="gramStart"/>
                            <w:r w:rsidRPr="00E56760">
                              <w:rPr>
                                <w:rFonts w:cs="MinionPro-Regular-Identity-H"/>
                                <w:color w:val="000000"/>
                                <w:sz w:val="20"/>
                                <w:szCs w:val="20"/>
                              </w:rPr>
                              <w:t>Non Commercial</w:t>
                            </w:r>
                            <w:proofErr w:type="gramEnd"/>
                            <w:r w:rsidRPr="00E56760">
                              <w:rPr>
                                <w:rFonts w:cs="MinionPro-Regular-Identity-H"/>
                                <w:color w:val="000000"/>
                                <w:sz w:val="20"/>
                                <w:szCs w:val="20"/>
                              </w:rPr>
                              <w:t xml:space="preserve"> 4.0 International License. To read the copy of this license please visit:</w:t>
                            </w:r>
                            <w:r w:rsidR="00E56760">
                              <w:rPr>
                                <w:rFonts w:cs="MinionPro-Regular-Identity-H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6760">
                              <w:rPr>
                                <w:rFonts w:cs="MinionPro-Regular-Identity-H"/>
                                <w:color w:val="0563C2"/>
                                <w:sz w:val="20"/>
                                <w:szCs w:val="20"/>
                              </w:rPr>
                              <w:t>https://creativecommons.org/licenses/by-nc/4.0/</w:t>
                            </w:r>
                          </w:p>
                          <w:p w14:paraId="2CE32DAB" w14:textId="77777777" w:rsidR="00983331" w:rsidRDefault="009833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75F2" id="_x0000_s1033" type="#_x0000_t202" style="position:absolute;left:0;text-align:left;margin-left:148.1pt;margin-top:.5pt;width:327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" stroked="f">
                <v:textbox>
                  <w:txbxContent>
                    <w:p w14:paraId="6D067C80" w14:textId="2518576D" w:rsidR="00983331" w:rsidRPr="00E56760" w:rsidRDefault="00983331" w:rsidP="00E567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MinionPro-Regular-Identity-H"/>
                          <w:color w:val="000000"/>
                          <w:sz w:val="20"/>
                          <w:szCs w:val="20"/>
                        </w:rPr>
                      </w:pPr>
                      <w:r w:rsidRPr="00E56760">
                        <w:rPr>
                          <w:rFonts w:cs="MinionPro-Regular-Identity-H"/>
                          <w:color w:val="000000"/>
                          <w:sz w:val="20"/>
                          <w:szCs w:val="20"/>
                        </w:rPr>
                        <w:t>This work is licensed under a Creative Commons Attribution-</w:t>
                      </w:r>
                      <w:proofErr w:type="gramStart"/>
                      <w:r w:rsidRPr="00E56760">
                        <w:rPr>
                          <w:rFonts w:cs="MinionPro-Regular-Identity-H"/>
                          <w:color w:val="000000"/>
                          <w:sz w:val="20"/>
                          <w:szCs w:val="20"/>
                        </w:rPr>
                        <w:t>Non Commercial</w:t>
                      </w:r>
                      <w:proofErr w:type="gramEnd"/>
                      <w:r w:rsidRPr="00E56760">
                        <w:rPr>
                          <w:rFonts w:cs="MinionPro-Regular-Identity-H"/>
                          <w:color w:val="000000"/>
                          <w:sz w:val="20"/>
                          <w:szCs w:val="20"/>
                        </w:rPr>
                        <w:t xml:space="preserve"> 4.0 International License. To read the copy of this license please visit:</w:t>
                      </w:r>
                      <w:r w:rsidR="00E56760">
                        <w:rPr>
                          <w:rFonts w:cs="MinionPro-Regular-Identity-H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E56760">
                        <w:rPr>
                          <w:rFonts w:cs="MinionPro-Regular-Identity-H"/>
                          <w:color w:val="0563C2"/>
                          <w:sz w:val="20"/>
                          <w:szCs w:val="20"/>
                        </w:rPr>
                        <w:t>https://creativecommons.org/licenses/by-nc/4.0/</w:t>
                      </w:r>
                    </w:p>
                    <w:p w14:paraId="2CE32DAB" w14:textId="77777777" w:rsidR="00983331" w:rsidRDefault="00983331"/>
                  </w:txbxContent>
                </v:textbox>
              </v:shape>
            </w:pict>
          </mc:Fallback>
        </mc:AlternateContent>
      </w:r>
      <w:r>
        <w:rPr>
          <w:b/>
          <w:color w:val="130670"/>
        </w:rPr>
        <w:t xml:space="preserve">              </w:t>
      </w:r>
      <w:r w:rsidR="00A5747F">
        <w:rPr>
          <w:noProof/>
          <w:lang w:val="en-US"/>
        </w:rPr>
        <w:drawing>
          <wp:inline distT="0" distB="0" distL="0" distR="0" wp14:anchorId="0A2AAEA7" wp14:editId="53916FD4">
            <wp:extent cx="1428749" cy="514350"/>
            <wp:effectExtent l="0" t="0" r="635" b="0"/>
            <wp:docPr id="13" name="Picture 13" descr="B:\Abasyn University\Journal\Logos and designs\Cc-by-nc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Abasyn University\Journal\Logos and designs\Cc-by-nc_icon.svg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683" cy="51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747F" w:rsidRPr="00A5747F" w:rsidSect="00C915A3">
      <w:headerReference w:type="default" r:id="rId15"/>
      <w:footerReference w:type="default" r:id="rId16"/>
      <w:footerReference w:type="first" r:id="rId17"/>
      <w:pgSz w:w="11906" w:h="16838" w:code="9"/>
      <w:pgMar w:top="810" w:right="849" w:bottom="851" w:left="1418" w:header="709" w:footer="709" w:gutter="0"/>
      <w:pgNumType w:start="1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0CD08" w14:textId="77777777" w:rsidR="00BA640D" w:rsidRDefault="00BA640D" w:rsidP="00E917A8">
      <w:pPr>
        <w:spacing w:after="0" w:line="240" w:lineRule="auto"/>
      </w:pPr>
      <w:r>
        <w:separator/>
      </w:r>
    </w:p>
  </w:endnote>
  <w:endnote w:type="continuationSeparator" w:id="0">
    <w:p w14:paraId="0C28FD34" w14:textId="77777777" w:rsidR="00BA640D" w:rsidRDefault="00BA640D" w:rsidP="00E9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MinionPro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994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B5F9A" w14:textId="77777777" w:rsidR="00983331" w:rsidRDefault="00983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3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8765A39" w14:textId="03F89EE6" w:rsidR="00983331" w:rsidRDefault="00E122A3">
    <w:pPr>
      <w:pStyle w:val="Footer"/>
    </w:pPr>
    <w:r>
      <w:rPr>
        <w:color w:val="000000" w:themeColor="text1"/>
        <w:sz w:val="20"/>
        <w:szCs w:val="20"/>
      </w:rPr>
      <w:t>Published by Abasyn University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4575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A21AB" w14:textId="77777777" w:rsidR="00983331" w:rsidRDefault="00983331">
        <w:pPr>
          <w:pStyle w:val="Footer"/>
          <w:jc w:val="right"/>
        </w:pPr>
        <w:r w:rsidRPr="00FF73BF">
          <w:fldChar w:fldCharType="begin"/>
        </w:r>
        <w:r w:rsidRPr="00FF73BF">
          <w:instrText xml:space="preserve"> PAGE   \* MERGEFORMAT </w:instrText>
        </w:r>
        <w:r w:rsidRPr="00FF73BF">
          <w:fldChar w:fldCharType="separate"/>
        </w:r>
        <w:r w:rsidR="00FA0309">
          <w:rPr>
            <w:noProof/>
          </w:rPr>
          <w:t>1</w:t>
        </w:r>
        <w:r w:rsidRPr="00FF73BF">
          <w:rPr>
            <w:noProof/>
          </w:rPr>
          <w:fldChar w:fldCharType="end"/>
        </w:r>
      </w:p>
    </w:sdtContent>
  </w:sdt>
  <w:p w14:paraId="2C920C69" w14:textId="797FDE48" w:rsidR="00983331" w:rsidRDefault="00E122A3">
    <w:pPr>
      <w:pStyle w:val="Footer"/>
    </w:pPr>
    <w:r>
      <w:rPr>
        <w:color w:val="000000" w:themeColor="text1"/>
        <w:sz w:val="20"/>
        <w:szCs w:val="20"/>
      </w:rPr>
      <w:t>Published by Abasyn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1ECE" w14:textId="77777777" w:rsidR="00BA640D" w:rsidRDefault="00BA640D" w:rsidP="00E917A8">
      <w:pPr>
        <w:spacing w:after="0" w:line="240" w:lineRule="auto"/>
      </w:pPr>
      <w:r>
        <w:separator/>
      </w:r>
    </w:p>
  </w:footnote>
  <w:footnote w:type="continuationSeparator" w:id="0">
    <w:p w14:paraId="572A561F" w14:textId="77777777" w:rsidR="00BA640D" w:rsidRDefault="00BA640D" w:rsidP="00E9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5999" w14:textId="3A646A07" w:rsidR="00983331" w:rsidRPr="00C7596C" w:rsidRDefault="00983331" w:rsidP="00896A9D">
    <w:pPr>
      <w:pStyle w:val="Header"/>
      <w:pBdr>
        <w:bottom w:val="single" w:sz="4" w:space="1" w:color="auto"/>
      </w:pBdr>
      <w:rPr>
        <w:color w:val="FF0000"/>
        <w:sz w:val="20"/>
        <w:szCs w:val="20"/>
      </w:rPr>
    </w:pPr>
    <w:r w:rsidRPr="002A1E59">
      <w:rPr>
        <w:i/>
        <w:noProof/>
        <w:color w:val="000000" w:themeColor="text1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702CE0" wp14:editId="23E5E614">
              <wp:simplePos x="0" y="0"/>
              <wp:positionH relativeFrom="column">
                <wp:posOffset>5052694</wp:posOffset>
              </wp:positionH>
              <wp:positionV relativeFrom="paragraph">
                <wp:posOffset>-88265</wp:posOffset>
              </wp:positionV>
              <wp:extent cx="1049655" cy="238125"/>
              <wp:effectExtent l="0" t="0" r="17145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9655" cy="238125"/>
                      </a:xfrm>
                      <a:prstGeom prst="rect">
                        <a:avLst/>
                      </a:prstGeom>
                      <a:solidFill>
                        <a:srgbClr val="13067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CDB4B" w14:textId="2091BDAE" w:rsidR="00983331" w:rsidRPr="002C26BF" w:rsidRDefault="00983331" w:rsidP="00BC5256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Review</w:t>
                          </w:r>
                          <w:r w:rsidRPr="00867A99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2CE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97.85pt;margin-top:-6.95pt;width:82.6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" fillcolor="#130670">
              <v:textbox>
                <w:txbxContent>
                  <w:p w14:paraId="364CDB4B" w14:textId="2091BDAE" w:rsidR="00983331" w:rsidRPr="002C26BF" w:rsidRDefault="00983331" w:rsidP="00BC5256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Review</w:t>
                    </w:r>
                    <w:r w:rsidRPr="00867A99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Article</w:t>
                    </w:r>
                  </w:p>
                </w:txbxContent>
              </v:textbox>
            </v:shape>
          </w:pict>
        </mc:Fallback>
      </mc:AlternateContent>
    </w:r>
    <w:r w:rsidR="004A6DBE" w:rsidRPr="002A1E59">
      <w:rPr>
        <w:color w:val="000000" w:themeColor="text1"/>
        <w:sz w:val="20"/>
        <w:szCs w:val="20"/>
      </w:rPr>
      <w:t>Khan</w:t>
    </w:r>
    <w:r w:rsidRPr="002A1E59">
      <w:rPr>
        <w:color w:val="000000" w:themeColor="text1"/>
        <w:sz w:val="20"/>
        <w:szCs w:val="20"/>
      </w:rPr>
      <w:t xml:space="preserve"> et al. 20</w:t>
    </w:r>
    <w:r w:rsidR="004A6DBE" w:rsidRPr="002A1E59">
      <w:rPr>
        <w:color w:val="000000" w:themeColor="text1"/>
        <w:sz w:val="20"/>
        <w:szCs w:val="20"/>
      </w:rPr>
      <w:t>2</w:t>
    </w:r>
    <w:r w:rsidR="008F6B4F">
      <w:rPr>
        <w:color w:val="000000" w:themeColor="text1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Description: C:\Users\User\AppData\Local\Microsoft\Windows\INetCache\Content.Word\Journal Logo2 (2).png" style="width:47.25pt;height:27pt;visibility:visible" o:bullet="t">
        <v:imagedata r:id="rId1" o:title="Journal Logo2 (2)"/>
      </v:shape>
    </w:pict>
  </w:numPicBullet>
  <w:abstractNum w:abstractNumId="0" w15:restartNumberingAfterBreak="0">
    <w:nsid w:val="00000001"/>
    <w:multiLevelType w:val="multilevel"/>
    <w:tmpl w:val="341A281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/>
        <w:b w:val="0"/>
        <w:i/>
        <w:color w:val="000000"/>
        <w:sz w:val="24"/>
        <w:szCs w:val="24"/>
        <w:lang w:val="en-S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  <w:b w:val="0"/>
      </w:rPr>
    </w:lvl>
  </w:abstractNum>
  <w:abstractNum w:abstractNumId="1" w15:restartNumberingAfterBreak="0">
    <w:nsid w:val="14A94FEE"/>
    <w:multiLevelType w:val="hybridMultilevel"/>
    <w:tmpl w:val="284A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62C"/>
    <w:multiLevelType w:val="hybridMultilevel"/>
    <w:tmpl w:val="78C8FDA8"/>
    <w:lvl w:ilvl="0" w:tplc="C2EECD5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43B4"/>
    <w:multiLevelType w:val="hybridMultilevel"/>
    <w:tmpl w:val="7D9AE3B4"/>
    <w:lvl w:ilvl="0" w:tplc="D096C53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F97"/>
    <w:multiLevelType w:val="multilevel"/>
    <w:tmpl w:val="44D85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0772229"/>
    <w:multiLevelType w:val="hybridMultilevel"/>
    <w:tmpl w:val="36DACB72"/>
    <w:lvl w:ilvl="0" w:tplc="83B65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i w:val="0"/>
        <w:iCs/>
        <w:color w:val="000099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15E30"/>
    <w:multiLevelType w:val="hybridMultilevel"/>
    <w:tmpl w:val="5A524E56"/>
    <w:lvl w:ilvl="0" w:tplc="36303D06">
      <w:start w:val="5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b/>
        <w:color w:val="13067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794E"/>
    <w:multiLevelType w:val="multilevel"/>
    <w:tmpl w:val="E036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4F1778"/>
    <w:multiLevelType w:val="multilevel"/>
    <w:tmpl w:val="56522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D5103B"/>
    <w:multiLevelType w:val="multilevel"/>
    <w:tmpl w:val="CED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20145C"/>
    <w:multiLevelType w:val="multilevel"/>
    <w:tmpl w:val="992E0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DF37FC"/>
    <w:multiLevelType w:val="hybridMultilevel"/>
    <w:tmpl w:val="5DA4BDF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7336"/>
    <w:multiLevelType w:val="hybridMultilevel"/>
    <w:tmpl w:val="ED629192"/>
    <w:lvl w:ilvl="0" w:tplc="BA82AC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A47AD"/>
    <w:multiLevelType w:val="hybridMultilevel"/>
    <w:tmpl w:val="9ADA0EFE"/>
    <w:lvl w:ilvl="0" w:tplc="91DE84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 w:themeColor="text2" w:themeShade="BF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556BC"/>
    <w:multiLevelType w:val="hybridMultilevel"/>
    <w:tmpl w:val="490A9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F485C"/>
    <w:multiLevelType w:val="multilevel"/>
    <w:tmpl w:val="C590D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852A50"/>
    <w:multiLevelType w:val="hybridMultilevel"/>
    <w:tmpl w:val="38628176"/>
    <w:lvl w:ilvl="0" w:tplc="0D5CD4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3A46"/>
    <w:multiLevelType w:val="multilevel"/>
    <w:tmpl w:val="B86EE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8" w15:restartNumberingAfterBreak="0">
    <w:nsid w:val="6CB3527D"/>
    <w:multiLevelType w:val="hybridMultilevel"/>
    <w:tmpl w:val="1D3601FE"/>
    <w:lvl w:ilvl="0" w:tplc="CB24DB12">
      <w:start w:val="1"/>
      <w:numFmt w:val="lowerLetter"/>
      <w:lvlText w:val="(%1)"/>
      <w:lvlJc w:val="left"/>
      <w:pPr>
        <w:ind w:left="502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54429"/>
    <w:multiLevelType w:val="hybridMultilevel"/>
    <w:tmpl w:val="D542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61336"/>
    <w:multiLevelType w:val="hybridMultilevel"/>
    <w:tmpl w:val="80AC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43C76"/>
    <w:multiLevelType w:val="multilevel"/>
    <w:tmpl w:val="91C261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0910CD"/>
    <w:multiLevelType w:val="hybridMultilevel"/>
    <w:tmpl w:val="77F2EE34"/>
    <w:lvl w:ilvl="0" w:tplc="EF8EC2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A4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CC8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22F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5A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02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BA2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4D3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ED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6"/>
  </w:num>
  <w:num w:numId="5">
    <w:abstractNumId w:val="22"/>
  </w:num>
  <w:num w:numId="6">
    <w:abstractNumId w:val="17"/>
  </w:num>
  <w:num w:numId="7">
    <w:abstractNumId w:val="10"/>
  </w:num>
  <w:num w:numId="8">
    <w:abstractNumId w:val="19"/>
  </w:num>
  <w:num w:numId="9">
    <w:abstractNumId w:val="20"/>
  </w:num>
  <w:num w:numId="10">
    <w:abstractNumId w:val="18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1"/>
  </w:num>
  <w:num w:numId="16">
    <w:abstractNumId w:val="4"/>
  </w:num>
  <w:num w:numId="17">
    <w:abstractNumId w:val="9"/>
  </w:num>
  <w:num w:numId="18">
    <w:abstractNumId w:val="7"/>
  </w:num>
  <w:num w:numId="19">
    <w:abstractNumId w:val="21"/>
  </w:num>
  <w:num w:numId="20">
    <w:abstractNumId w:val="6"/>
  </w:num>
  <w:num w:numId="21">
    <w:abstractNumId w:val="11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SE Style Manual C-S Cop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dzv0zepsz0edneeex6x00w6zpfv0092xztf&quot;&gt;My EndNote Library Copy&lt;record-ids&gt;&lt;item&gt;6&lt;/item&gt;&lt;item&gt;7&lt;/item&gt;&lt;item&gt;9&lt;/item&gt;&lt;item&gt;10&lt;/item&gt;&lt;item&gt;14&lt;/item&gt;&lt;item&gt;34&lt;/item&gt;&lt;item&gt;39&lt;/item&gt;&lt;item&gt;68&lt;/item&gt;&lt;item&gt;466&lt;/item&gt;&lt;item&gt;470&lt;/item&gt;&lt;item&gt;480&lt;/item&gt;&lt;item&gt;559&lt;/item&gt;&lt;/record-ids&gt;&lt;/item&gt;&lt;/Libraries&gt;"/>
  </w:docVars>
  <w:rsids>
    <w:rsidRoot w:val="004F6E80"/>
    <w:rsid w:val="00002F84"/>
    <w:rsid w:val="00012B02"/>
    <w:rsid w:val="00014951"/>
    <w:rsid w:val="00031B6D"/>
    <w:rsid w:val="00031E1F"/>
    <w:rsid w:val="00036F0C"/>
    <w:rsid w:val="00037049"/>
    <w:rsid w:val="000419E6"/>
    <w:rsid w:val="0004341E"/>
    <w:rsid w:val="0004343E"/>
    <w:rsid w:val="00044928"/>
    <w:rsid w:val="000531E3"/>
    <w:rsid w:val="0006691A"/>
    <w:rsid w:val="00066EB0"/>
    <w:rsid w:val="00072A22"/>
    <w:rsid w:val="00072A75"/>
    <w:rsid w:val="0007528C"/>
    <w:rsid w:val="00082C50"/>
    <w:rsid w:val="000850AD"/>
    <w:rsid w:val="00090230"/>
    <w:rsid w:val="00090C45"/>
    <w:rsid w:val="00091522"/>
    <w:rsid w:val="000B1625"/>
    <w:rsid w:val="000B2BFA"/>
    <w:rsid w:val="000B6C56"/>
    <w:rsid w:val="000C094E"/>
    <w:rsid w:val="000C7618"/>
    <w:rsid w:val="000D4584"/>
    <w:rsid w:val="000E4A14"/>
    <w:rsid w:val="000E6308"/>
    <w:rsid w:val="000F3BCE"/>
    <w:rsid w:val="000F3EDE"/>
    <w:rsid w:val="00102C47"/>
    <w:rsid w:val="00103884"/>
    <w:rsid w:val="00104BFA"/>
    <w:rsid w:val="00107EC3"/>
    <w:rsid w:val="00112166"/>
    <w:rsid w:val="001145B7"/>
    <w:rsid w:val="0011487A"/>
    <w:rsid w:val="00116FC7"/>
    <w:rsid w:val="0012516D"/>
    <w:rsid w:val="00130C55"/>
    <w:rsid w:val="00140078"/>
    <w:rsid w:val="00141588"/>
    <w:rsid w:val="00144B42"/>
    <w:rsid w:val="0014566A"/>
    <w:rsid w:val="00145D9E"/>
    <w:rsid w:val="00147A9C"/>
    <w:rsid w:val="00151062"/>
    <w:rsid w:val="00164F0E"/>
    <w:rsid w:val="001744C3"/>
    <w:rsid w:val="001763A3"/>
    <w:rsid w:val="00176B30"/>
    <w:rsid w:val="00176DB6"/>
    <w:rsid w:val="00177FF8"/>
    <w:rsid w:val="0018019C"/>
    <w:rsid w:val="00182EBA"/>
    <w:rsid w:val="00185A1B"/>
    <w:rsid w:val="0019097F"/>
    <w:rsid w:val="00190E33"/>
    <w:rsid w:val="001A0A02"/>
    <w:rsid w:val="001A193C"/>
    <w:rsid w:val="001A3E5A"/>
    <w:rsid w:val="001A512A"/>
    <w:rsid w:val="001B3E3C"/>
    <w:rsid w:val="001B6AE5"/>
    <w:rsid w:val="001C0A55"/>
    <w:rsid w:val="001C34C7"/>
    <w:rsid w:val="001C5349"/>
    <w:rsid w:val="001C79E1"/>
    <w:rsid w:val="001C7D6D"/>
    <w:rsid w:val="001C7EA3"/>
    <w:rsid w:val="001D42CF"/>
    <w:rsid w:val="001D5A53"/>
    <w:rsid w:val="001E1357"/>
    <w:rsid w:val="001E173F"/>
    <w:rsid w:val="001E49A7"/>
    <w:rsid w:val="001E74A4"/>
    <w:rsid w:val="001F15D8"/>
    <w:rsid w:val="001F63D4"/>
    <w:rsid w:val="00203A48"/>
    <w:rsid w:val="00206F2A"/>
    <w:rsid w:val="0021420F"/>
    <w:rsid w:val="00216DAC"/>
    <w:rsid w:val="002307D6"/>
    <w:rsid w:val="00231F17"/>
    <w:rsid w:val="00236D22"/>
    <w:rsid w:val="00246292"/>
    <w:rsid w:val="00255CCA"/>
    <w:rsid w:val="002560E0"/>
    <w:rsid w:val="00260E5D"/>
    <w:rsid w:val="00264641"/>
    <w:rsid w:val="00264CCF"/>
    <w:rsid w:val="0026543D"/>
    <w:rsid w:val="00266DF8"/>
    <w:rsid w:val="00267B13"/>
    <w:rsid w:val="00274E8C"/>
    <w:rsid w:val="002760FA"/>
    <w:rsid w:val="00281346"/>
    <w:rsid w:val="00285DE2"/>
    <w:rsid w:val="00291148"/>
    <w:rsid w:val="00295026"/>
    <w:rsid w:val="00297A62"/>
    <w:rsid w:val="00297CAD"/>
    <w:rsid w:val="002A1320"/>
    <w:rsid w:val="002A1E59"/>
    <w:rsid w:val="002A7BD8"/>
    <w:rsid w:val="002C0182"/>
    <w:rsid w:val="002C06B4"/>
    <w:rsid w:val="002C06E9"/>
    <w:rsid w:val="002C0809"/>
    <w:rsid w:val="002C2092"/>
    <w:rsid w:val="002C26BF"/>
    <w:rsid w:val="002D12A3"/>
    <w:rsid w:val="002D1702"/>
    <w:rsid w:val="002D1FA7"/>
    <w:rsid w:val="002D3CC5"/>
    <w:rsid w:val="002E0C3D"/>
    <w:rsid w:val="002E69A3"/>
    <w:rsid w:val="002E6CB5"/>
    <w:rsid w:val="002F06BA"/>
    <w:rsid w:val="002F1E92"/>
    <w:rsid w:val="002F4100"/>
    <w:rsid w:val="002F4941"/>
    <w:rsid w:val="00303748"/>
    <w:rsid w:val="003049BD"/>
    <w:rsid w:val="00306852"/>
    <w:rsid w:val="0031544C"/>
    <w:rsid w:val="00317C7A"/>
    <w:rsid w:val="00321ACF"/>
    <w:rsid w:val="00324930"/>
    <w:rsid w:val="00325374"/>
    <w:rsid w:val="0032644A"/>
    <w:rsid w:val="0032799A"/>
    <w:rsid w:val="00330EE4"/>
    <w:rsid w:val="00332AE1"/>
    <w:rsid w:val="00335A54"/>
    <w:rsid w:val="0034100B"/>
    <w:rsid w:val="00344FCF"/>
    <w:rsid w:val="00346563"/>
    <w:rsid w:val="003538A2"/>
    <w:rsid w:val="00353C7B"/>
    <w:rsid w:val="003559EF"/>
    <w:rsid w:val="00355C57"/>
    <w:rsid w:val="00363D44"/>
    <w:rsid w:val="0036432F"/>
    <w:rsid w:val="0036704A"/>
    <w:rsid w:val="003818DB"/>
    <w:rsid w:val="00385FCF"/>
    <w:rsid w:val="003900A2"/>
    <w:rsid w:val="00390470"/>
    <w:rsid w:val="003910A2"/>
    <w:rsid w:val="003924F8"/>
    <w:rsid w:val="0039373A"/>
    <w:rsid w:val="003A5520"/>
    <w:rsid w:val="003A5601"/>
    <w:rsid w:val="003B7EF0"/>
    <w:rsid w:val="003C0DCA"/>
    <w:rsid w:val="003D1360"/>
    <w:rsid w:val="003D7CC3"/>
    <w:rsid w:val="003F0CF7"/>
    <w:rsid w:val="003F5431"/>
    <w:rsid w:val="00404057"/>
    <w:rsid w:val="00410675"/>
    <w:rsid w:val="0041604C"/>
    <w:rsid w:val="0042341E"/>
    <w:rsid w:val="00425B0B"/>
    <w:rsid w:val="004357ED"/>
    <w:rsid w:val="004372E0"/>
    <w:rsid w:val="00441AA7"/>
    <w:rsid w:val="0044590B"/>
    <w:rsid w:val="00450E1A"/>
    <w:rsid w:val="004561D3"/>
    <w:rsid w:val="00461E47"/>
    <w:rsid w:val="0047189C"/>
    <w:rsid w:val="0047208A"/>
    <w:rsid w:val="0047265F"/>
    <w:rsid w:val="00473794"/>
    <w:rsid w:val="00475E1F"/>
    <w:rsid w:val="00476BF6"/>
    <w:rsid w:val="0048075B"/>
    <w:rsid w:val="004835E6"/>
    <w:rsid w:val="00483F2D"/>
    <w:rsid w:val="0049014A"/>
    <w:rsid w:val="00492E53"/>
    <w:rsid w:val="004942D0"/>
    <w:rsid w:val="00494AB7"/>
    <w:rsid w:val="004A42EB"/>
    <w:rsid w:val="004A475A"/>
    <w:rsid w:val="004A6DBE"/>
    <w:rsid w:val="004B5DE9"/>
    <w:rsid w:val="004B67CC"/>
    <w:rsid w:val="004B6D4D"/>
    <w:rsid w:val="004C0C98"/>
    <w:rsid w:val="004D031B"/>
    <w:rsid w:val="004D291B"/>
    <w:rsid w:val="004D2AC2"/>
    <w:rsid w:val="004D70CD"/>
    <w:rsid w:val="004E3464"/>
    <w:rsid w:val="004E43DE"/>
    <w:rsid w:val="004F1005"/>
    <w:rsid w:val="004F23E3"/>
    <w:rsid w:val="004F6E80"/>
    <w:rsid w:val="00500E06"/>
    <w:rsid w:val="00507876"/>
    <w:rsid w:val="00512234"/>
    <w:rsid w:val="005125E8"/>
    <w:rsid w:val="00514F91"/>
    <w:rsid w:val="00515B8D"/>
    <w:rsid w:val="00516173"/>
    <w:rsid w:val="00516998"/>
    <w:rsid w:val="00517ECF"/>
    <w:rsid w:val="0052450F"/>
    <w:rsid w:val="00525D83"/>
    <w:rsid w:val="0053471B"/>
    <w:rsid w:val="00535194"/>
    <w:rsid w:val="00542E66"/>
    <w:rsid w:val="005437C5"/>
    <w:rsid w:val="00552745"/>
    <w:rsid w:val="00556360"/>
    <w:rsid w:val="00556373"/>
    <w:rsid w:val="0055709E"/>
    <w:rsid w:val="005619F6"/>
    <w:rsid w:val="005643F4"/>
    <w:rsid w:val="0056787A"/>
    <w:rsid w:val="00570D77"/>
    <w:rsid w:val="005744CF"/>
    <w:rsid w:val="00574679"/>
    <w:rsid w:val="00576F3D"/>
    <w:rsid w:val="005803DD"/>
    <w:rsid w:val="00580F76"/>
    <w:rsid w:val="00582D40"/>
    <w:rsid w:val="005836DF"/>
    <w:rsid w:val="00585304"/>
    <w:rsid w:val="0058571C"/>
    <w:rsid w:val="005947E7"/>
    <w:rsid w:val="00594FFE"/>
    <w:rsid w:val="005A262C"/>
    <w:rsid w:val="005A339E"/>
    <w:rsid w:val="005A3E45"/>
    <w:rsid w:val="005A6AAD"/>
    <w:rsid w:val="005A76B2"/>
    <w:rsid w:val="005B1E23"/>
    <w:rsid w:val="005B34C1"/>
    <w:rsid w:val="005B46F1"/>
    <w:rsid w:val="005B7172"/>
    <w:rsid w:val="005C14A5"/>
    <w:rsid w:val="005C3783"/>
    <w:rsid w:val="005C68A5"/>
    <w:rsid w:val="005C6EA3"/>
    <w:rsid w:val="005D35C6"/>
    <w:rsid w:val="005D67F6"/>
    <w:rsid w:val="005E279A"/>
    <w:rsid w:val="005F103F"/>
    <w:rsid w:val="005F13A0"/>
    <w:rsid w:val="005F3E59"/>
    <w:rsid w:val="005F401A"/>
    <w:rsid w:val="005F6B30"/>
    <w:rsid w:val="00600F46"/>
    <w:rsid w:val="00614E34"/>
    <w:rsid w:val="00615A53"/>
    <w:rsid w:val="00626820"/>
    <w:rsid w:val="00630E75"/>
    <w:rsid w:val="00636177"/>
    <w:rsid w:val="00644017"/>
    <w:rsid w:val="00653388"/>
    <w:rsid w:val="006535DC"/>
    <w:rsid w:val="00654CEB"/>
    <w:rsid w:val="00656321"/>
    <w:rsid w:val="00661CCA"/>
    <w:rsid w:val="00664B48"/>
    <w:rsid w:val="00664E21"/>
    <w:rsid w:val="006667DC"/>
    <w:rsid w:val="00675712"/>
    <w:rsid w:val="00680FF1"/>
    <w:rsid w:val="0068458C"/>
    <w:rsid w:val="00687B5F"/>
    <w:rsid w:val="00691EA0"/>
    <w:rsid w:val="00696393"/>
    <w:rsid w:val="00697887"/>
    <w:rsid w:val="006A0743"/>
    <w:rsid w:val="006B40D9"/>
    <w:rsid w:val="006C47D4"/>
    <w:rsid w:val="006C6CEA"/>
    <w:rsid w:val="006D032C"/>
    <w:rsid w:val="006D3C15"/>
    <w:rsid w:val="006E3FA3"/>
    <w:rsid w:val="006E49FD"/>
    <w:rsid w:val="006F05F8"/>
    <w:rsid w:val="00702CCB"/>
    <w:rsid w:val="00707CED"/>
    <w:rsid w:val="00711ADB"/>
    <w:rsid w:val="0071254E"/>
    <w:rsid w:val="007127B6"/>
    <w:rsid w:val="00712CD4"/>
    <w:rsid w:val="00716971"/>
    <w:rsid w:val="007228E7"/>
    <w:rsid w:val="00722EA1"/>
    <w:rsid w:val="00724AE4"/>
    <w:rsid w:val="007329A3"/>
    <w:rsid w:val="0073489A"/>
    <w:rsid w:val="00736AB1"/>
    <w:rsid w:val="00743399"/>
    <w:rsid w:val="00750324"/>
    <w:rsid w:val="00751228"/>
    <w:rsid w:val="00753535"/>
    <w:rsid w:val="007546E5"/>
    <w:rsid w:val="007575CD"/>
    <w:rsid w:val="00761F04"/>
    <w:rsid w:val="00762513"/>
    <w:rsid w:val="00766C67"/>
    <w:rsid w:val="007725D5"/>
    <w:rsid w:val="007762C7"/>
    <w:rsid w:val="0078037C"/>
    <w:rsid w:val="007806E5"/>
    <w:rsid w:val="00781CF8"/>
    <w:rsid w:val="007823DB"/>
    <w:rsid w:val="00782991"/>
    <w:rsid w:val="00790AFE"/>
    <w:rsid w:val="00791E3A"/>
    <w:rsid w:val="00792B21"/>
    <w:rsid w:val="007954D5"/>
    <w:rsid w:val="007962D1"/>
    <w:rsid w:val="007A34D6"/>
    <w:rsid w:val="007A6382"/>
    <w:rsid w:val="007A7499"/>
    <w:rsid w:val="007B0D3E"/>
    <w:rsid w:val="007B1840"/>
    <w:rsid w:val="007B3EE1"/>
    <w:rsid w:val="007B4968"/>
    <w:rsid w:val="007B7BBC"/>
    <w:rsid w:val="007D082A"/>
    <w:rsid w:val="007D3B19"/>
    <w:rsid w:val="007D4D93"/>
    <w:rsid w:val="007E1A6C"/>
    <w:rsid w:val="007E482F"/>
    <w:rsid w:val="007F000E"/>
    <w:rsid w:val="007F101F"/>
    <w:rsid w:val="007F2874"/>
    <w:rsid w:val="00803ADA"/>
    <w:rsid w:val="00806559"/>
    <w:rsid w:val="008065D8"/>
    <w:rsid w:val="00806694"/>
    <w:rsid w:val="00810736"/>
    <w:rsid w:val="00811CE8"/>
    <w:rsid w:val="00815590"/>
    <w:rsid w:val="00815B2E"/>
    <w:rsid w:val="00823638"/>
    <w:rsid w:val="008313C4"/>
    <w:rsid w:val="00831DEC"/>
    <w:rsid w:val="00831F82"/>
    <w:rsid w:val="00845CFD"/>
    <w:rsid w:val="00845EB4"/>
    <w:rsid w:val="0084691D"/>
    <w:rsid w:val="00854E50"/>
    <w:rsid w:val="00857A11"/>
    <w:rsid w:val="00857A59"/>
    <w:rsid w:val="00865814"/>
    <w:rsid w:val="008671D9"/>
    <w:rsid w:val="00867A99"/>
    <w:rsid w:val="00874938"/>
    <w:rsid w:val="00875640"/>
    <w:rsid w:val="00885307"/>
    <w:rsid w:val="008864A1"/>
    <w:rsid w:val="008926B8"/>
    <w:rsid w:val="00893281"/>
    <w:rsid w:val="00896A9D"/>
    <w:rsid w:val="008A0DE2"/>
    <w:rsid w:val="008A1F4E"/>
    <w:rsid w:val="008A74F7"/>
    <w:rsid w:val="008B067A"/>
    <w:rsid w:val="008B0C1D"/>
    <w:rsid w:val="008B7A16"/>
    <w:rsid w:val="008C0738"/>
    <w:rsid w:val="008C2837"/>
    <w:rsid w:val="008C327A"/>
    <w:rsid w:val="008C3E4A"/>
    <w:rsid w:val="008C4D69"/>
    <w:rsid w:val="008C6226"/>
    <w:rsid w:val="008E7C50"/>
    <w:rsid w:val="008F0EE2"/>
    <w:rsid w:val="008F3A80"/>
    <w:rsid w:val="008F6B4F"/>
    <w:rsid w:val="009007F6"/>
    <w:rsid w:val="00900F1B"/>
    <w:rsid w:val="00902D94"/>
    <w:rsid w:val="00903153"/>
    <w:rsid w:val="00906994"/>
    <w:rsid w:val="00911C3B"/>
    <w:rsid w:val="00916F60"/>
    <w:rsid w:val="009213EC"/>
    <w:rsid w:val="00922285"/>
    <w:rsid w:val="00925093"/>
    <w:rsid w:val="009367E9"/>
    <w:rsid w:val="00945FA0"/>
    <w:rsid w:val="009504F7"/>
    <w:rsid w:val="00956397"/>
    <w:rsid w:val="00957E34"/>
    <w:rsid w:val="00971898"/>
    <w:rsid w:val="00972799"/>
    <w:rsid w:val="00974EB7"/>
    <w:rsid w:val="009752A8"/>
    <w:rsid w:val="00975C19"/>
    <w:rsid w:val="00975DC8"/>
    <w:rsid w:val="0098114B"/>
    <w:rsid w:val="00981D06"/>
    <w:rsid w:val="00982298"/>
    <w:rsid w:val="00983331"/>
    <w:rsid w:val="00990CC6"/>
    <w:rsid w:val="00995CEE"/>
    <w:rsid w:val="009A065A"/>
    <w:rsid w:val="009A700A"/>
    <w:rsid w:val="009B02CC"/>
    <w:rsid w:val="009B3AE4"/>
    <w:rsid w:val="009C0098"/>
    <w:rsid w:val="009C3DF9"/>
    <w:rsid w:val="009C5E8B"/>
    <w:rsid w:val="009D06D5"/>
    <w:rsid w:val="009D31F3"/>
    <w:rsid w:val="009D50E8"/>
    <w:rsid w:val="009E3B74"/>
    <w:rsid w:val="009E5290"/>
    <w:rsid w:val="009F07FC"/>
    <w:rsid w:val="009F42F3"/>
    <w:rsid w:val="009F5A7A"/>
    <w:rsid w:val="009F5E98"/>
    <w:rsid w:val="00A006F3"/>
    <w:rsid w:val="00A02D5E"/>
    <w:rsid w:val="00A10BD3"/>
    <w:rsid w:val="00A158B1"/>
    <w:rsid w:val="00A23F54"/>
    <w:rsid w:val="00A25069"/>
    <w:rsid w:val="00A255A9"/>
    <w:rsid w:val="00A26978"/>
    <w:rsid w:val="00A2733F"/>
    <w:rsid w:val="00A320A3"/>
    <w:rsid w:val="00A324C5"/>
    <w:rsid w:val="00A32A1E"/>
    <w:rsid w:val="00A353F8"/>
    <w:rsid w:val="00A361C4"/>
    <w:rsid w:val="00A42684"/>
    <w:rsid w:val="00A4538E"/>
    <w:rsid w:val="00A46AB9"/>
    <w:rsid w:val="00A52708"/>
    <w:rsid w:val="00A5747F"/>
    <w:rsid w:val="00A57BA0"/>
    <w:rsid w:val="00A635C3"/>
    <w:rsid w:val="00A63822"/>
    <w:rsid w:val="00A64010"/>
    <w:rsid w:val="00A729D1"/>
    <w:rsid w:val="00A73C98"/>
    <w:rsid w:val="00A769AB"/>
    <w:rsid w:val="00A8218B"/>
    <w:rsid w:val="00A83EE9"/>
    <w:rsid w:val="00A84FC9"/>
    <w:rsid w:val="00A86728"/>
    <w:rsid w:val="00A915C5"/>
    <w:rsid w:val="00AA4600"/>
    <w:rsid w:val="00AB22B0"/>
    <w:rsid w:val="00AC2640"/>
    <w:rsid w:val="00AD352A"/>
    <w:rsid w:val="00AD4683"/>
    <w:rsid w:val="00AD6C3E"/>
    <w:rsid w:val="00AE70CD"/>
    <w:rsid w:val="00AE7875"/>
    <w:rsid w:val="00AF447D"/>
    <w:rsid w:val="00AF4D3C"/>
    <w:rsid w:val="00AF7D80"/>
    <w:rsid w:val="00B105A3"/>
    <w:rsid w:val="00B11876"/>
    <w:rsid w:val="00B16816"/>
    <w:rsid w:val="00B2003F"/>
    <w:rsid w:val="00B21391"/>
    <w:rsid w:val="00B23B20"/>
    <w:rsid w:val="00B24261"/>
    <w:rsid w:val="00B24291"/>
    <w:rsid w:val="00B24923"/>
    <w:rsid w:val="00B27301"/>
    <w:rsid w:val="00B34320"/>
    <w:rsid w:val="00B4190A"/>
    <w:rsid w:val="00B50047"/>
    <w:rsid w:val="00B55882"/>
    <w:rsid w:val="00B604E4"/>
    <w:rsid w:val="00B73928"/>
    <w:rsid w:val="00B758B4"/>
    <w:rsid w:val="00B77361"/>
    <w:rsid w:val="00B817C5"/>
    <w:rsid w:val="00B82D03"/>
    <w:rsid w:val="00B86847"/>
    <w:rsid w:val="00B87112"/>
    <w:rsid w:val="00B875EB"/>
    <w:rsid w:val="00B95E2F"/>
    <w:rsid w:val="00BA35DC"/>
    <w:rsid w:val="00BA5456"/>
    <w:rsid w:val="00BA640D"/>
    <w:rsid w:val="00BB62A1"/>
    <w:rsid w:val="00BB7C6E"/>
    <w:rsid w:val="00BC5256"/>
    <w:rsid w:val="00BC568A"/>
    <w:rsid w:val="00BD31F7"/>
    <w:rsid w:val="00BD4FFA"/>
    <w:rsid w:val="00BD7258"/>
    <w:rsid w:val="00BE037F"/>
    <w:rsid w:val="00BE204E"/>
    <w:rsid w:val="00BE294A"/>
    <w:rsid w:val="00BE5832"/>
    <w:rsid w:val="00BE685B"/>
    <w:rsid w:val="00BE6E87"/>
    <w:rsid w:val="00BE7A57"/>
    <w:rsid w:val="00BE7FAE"/>
    <w:rsid w:val="00BF4252"/>
    <w:rsid w:val="00BF568C"/>
    <w:rsid w:val="00BF672D"/>
    <w:rsid w:val="00C00489"/>
    <w:rsid w:val="00C014DD"/>
    <w:rsid w:val="00C03C47"/>
    <w:rsid w:val="00C06B8F"/>
    <w:rsid w:val="00C0729B"/>
    <w:rsid w:val="00C10B1C"/>
    <w:rsid w:val="00C13463"/>
    <w:rsid w:val="00C13604"/>
    <w:rsid w:val="00C149E5"/>
    <w:rsid w:val="00C15863"/>
    <w:rsid w:val="00C2716C"/>
    <w:rsid w:val="00C30CD4"/>
    <w:rsid w:val="00C31509"/>
    <w:rsid w:val="00C3157D"/>
    <w:rsid w:val="00C40BA9"/>
    <w:rsid w:val="00C42683"/>
    <w:rsid w:val="00C4362F"/>
    <w:rsid w:val="00C43F8F"/>
    <w:rsid w:val="00C4757F"/>
    <w:rsid w:val="00C56DFE"/>
    <w:rsid w:val="00C57B06"/>
    <w:rsid w:val="00C57DB5"/>
    <w:rsid w:val="00C67952"/>
    <w:rsid w:val="00C7596C"/>
    <w:rsid w:val="00C765AF"/>
    <w:rsid w:val="00C777AE"/>
    <w:rsid w:val="00C778A3"/>
    <w:rsid w:val="00C77CAA"/>
    <w:rsid w:val="00C81564"/>
    <w:rsid w:val="00C854C5"/>
    <w:rsid w:val="00C915A3"/>
    <w:rsid w:val="00C9644A"/>
    <w:rsid w:val="00CA1228"/>
    <w:rsid w:val="00CA258B"/>
    <w:rsid w:val="00CB0013"/>
    <w:rsid w:val="00CB24DE"/>
    <w:rsid w:val="00CC352C"/>
    <w:rsid w:val="00CC3E4B"/>
    <w:rsid w:val="00CC3EB7"/>
    <w:rsid w:val="00CD57C2"/>
    <w:rsid w:val="00CE0F90"/>
    <w:rsid w:val="00CE2323"/>
    <w:rsid w:val="00CE282E"/>
    <w:rsid w:val="00CE6B87"/>
    <w:rsid w:val="00CE7D46"/>
    <w:rsid w:val="00CE7DA9"/>
    <w:rsid w:val="00CF5BA3"/>
    <w:rsid w:val="00D01DBE"/>
    <w:rsid w:val="00D11734"/>
    <w:rsid w:val="00D14B4E"/>
    <w:rsid w:val="00D23A9B"/>
    <w:rsid w:val="00D27914"/>
    <w:rsid w:val="00D310D6"/>
    <w:rsid w:val="00D328B4"/>
    <w:rsid w:val="00D43FCD"/>
    <w:rsid w:val="00D4480F"/>
    <w:rsid w:val="00D47BE8"/>
    <w:rsid w:val="00D47EAA"/>
    <w:rsid w:val="00D50447"/>
    <w:rsid w:val="00D514B3"/>
    <w:rsid w:val="00D5204D"/>
    <w:rsid w:val="00D5292F"/>
    <w:rsid w:val="00D543C0"/>
    <w:rsid w:val="00D546F8"/>
    <w:rsid w:val="00D54A41"/>
    <w:rsid w:val="00D57B14"/>
    <w:rsid w:val="00D622B3"/>
    <w:rsid w:val="00D7281C"/>
    <w:rsid w:val="00D81583"/>
    <w:rsid w:val="00D83C85"/>
    <w:rsid w:val="00D8495B"/>
    <w:rsid w:val="00D861C9"/>
    <w:rsid w:val="00D91831"/>
    <w:rsid w:val="00D94EA0"/>
    <w:rsid w:val="00D97C11"/>
    <w:rsid w:val="00DA0AB1"/>
    <w:rsid w:val="00DA3366"/>
    <w:rsid w:val="00DA3F35"/>
    <w:rsid w:val="00DA5137"/>
    <w:rsid w:val="00DA683B"/>
    <w:rsid w:val="00DA7004"/>
    <w:rsid w:val="00DB36E2"/>
    <w:rsid w:val="00DB539F"/>
    <w:rsid w:val="00DB6AED"/>
    <w:rsid w:val="00DC1664"/>
    <w:rsid w:val="00DC770C"/>
    <w:rsid w:val="00DD024E"/>
    <w:rsid w:val="00DD0BF6"/>
    <w:rsid w:val="00DD23F5"/>
    <w:rsid w:val="00DD2AC6"/>
    <w:rsid w:val="00DE069E"/>
    <w:rsid w:val="00DE07D4"/>
    <w:rsid w:val="00DE5D1B"/>
    <w:rsid w:val="00DE66EB"/>
    <w:rsid w:val="00DF3F6B"/>
    <w:rsid w:val="00DF4656"/>
    <w:rsid w:val="00DF7F89"/>
    <w:rsid w:val="00E064B4"/>
    <w:rsid w:val="00E07A9F"/>
    <w:rsid w:val="00E10F7C"/>
    <w:rsid w:val="00E11556"/>
    <w:rsid w:val="00E122A3"/>
    <w:rsid w:val="00E12771"/>
    <w:rsid w:val="00E146D6"/>
    <w:rsid w:val="00E15975"/>
    <w:rsid w:val="00E159B5"/>
    <w:rsid w:val="00E23585"/>
    <w:rsid w:val="00E304F8"/>
    <w:rsid w:val="00E33780"/>
    <w:rsid w:val="00E338ED"/>
    <w:rsid w:val="00E33937"/>
    <w:rsid w:val="00E36010"/>
    <w:rsid w:val="00E372A2"/>
    <w:rsid w:val="00E404D2"/>
    <w:rsid w:val="00E43DA9"/>
    <w:rsid w:val="00E56760"/>
    <w:rsid w:val="00E61090"/>
    <w:rsid w:val="00E6182A"/>
    <w:rsid w:val="00E63895"/>
    <w:rsid w:val="00E74D1F"/>
    <w:rsid w:val="00E837B7"/>
    <w:rsid w:val="00E839E1"/>
    <w:rsid w:val="00E86340"/>
    <w:rsid w:val="00E917A8"/>
    <w:rsid w:val="00E92440"/>
    <w:rsid w:val="00E93726"/>
    <w:rsid w:val="00EA15BB"/>
    <w:rsid w:val="00EA1DE9"/>
    <w:rsid w:val="00EA57BA"/>
    <w:rsid w:val="00EB4D04"/>
    <w:rsid w:val="00EC037D"/>
    <w:rsid w:val="00EC155C"/>
    <w:rsid w:val="00EC19C4"/>
    <w:rsid w:val="00EC7F2F"/>
    <w:rsid w:val="00ED262D"/>
    <w:rsid w:val="00ED4E06"/>
    <w:rsid w:val="00ED5849"/>
    <w:rsid w:val="00EE2C40"/>
    <w:rsid w:val="00EF4B77"/>
    <w:rsid w:val="00EF4E12"/>
    <w:rsid w:val="00F048F0"/>
    <w:rsid w:val="00F059EB"/>
    <w:rsid w:val="00F16495"/>
    <w:rsid w:val="00F205CD"/>
    <w:rsid w:val="00F275D5"/>
    <w:rsid w:val="00F316EC"/>
    <w:rsid w:val="00F3462D"/>
    <w:rsid w:val="00F355BA"/>
    <w:rsid w:val="00F37A8C"/>
    <w:rsid w:val="00F422F3"/>
    <w:rsid w:val="00F43CEC"/>
    <w:rsid w:val="00F459ED"/>
    <w:rsid w:val="00F50B49"/>
    <w:rsid w:val="00F56731"/>
    <w:rsid w:val="00F631ED"/>
    <w:rsid w:val="00F64381"/>
    <w:rsid w:val="00F727D7"/>
    <w:rsid w:val="00F77B9F"/>
    <w:rsid w:val="00F87A89"/>
    <w:rsid w:val="00F9020F"/>
    <w:rsid w:val="00F90796"/>
    <w:rsid w:val="00F93FD6"/>
    <w:rsid w:val="00FA0309"/>
    <w:rsid w:val="00FB57E8"/>
    <w:rsid w:val="00FB603F"/>
    <w:rsid w:val="00FB62D0"/>
    <w:rsid w:val="00FC354F"/>
    <w:rsid w:val="00FD0A37"/>
    <w:rsid w:val="00FD1FC1"/>
    <w:rsid w:val="00FD4655"/>
    <w:rsid w:val="00FD5BD3"/>
    <w:rsid w:val="00FE03F2"/>
    <w:rsid w:val="00FE2AD2"/>
    <w:rsid w:val="00FE6ED9"/>
    <w:rsid w:val="00FE73BF"/>
    <w:rsid w:val="00FF0422"/>
    <w:rsid w:val="00FF7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C9A4"/>
  <w15:docId w15:val="{B181AD34-28A6-4F47-961B-6ED41B3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61"/>
  </w:style>
  <w:style w:type="paragraph" w:styleId="Heading1">
    <w:name w:val="heading 1"/>
    <w:basedOn w:val="Normal"/>
    <w:next w:val="Normal"/>
    <w:link w:val="Heading1Char"/>
    <w:uiPriority w:val="9"/>
    <w:qFormat/>
    <w:rsid w:val="00C072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E78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6E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A8"/>
  </w:style>
  <w:style w:type="paragraph" w:styleId="Footer">
    <w:name w:val="footer"/>
    <w:basedOn w:val="Normal"/>
    <w:link w:val="FooterChar"/>
    <w:uiPriority w:val="99"/>
    <w:unhideWhenUsed/>
    <w:rsid w:val="00E91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A8"/>
  </w:style>
  <w:style w:type="paragraph" w:styleId="ListParagraph">
    <w:name w:val="List Paragraph"/>
    <w:basedOn w:val="Normal"/>
    <w:uiPriority w:val="34"/>
    <w:qFormat/>
    <w:rsid w:val="009752A8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065D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065D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065D8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065D8"/>
    <w:rPr>
      <w:rFonts w:ascii="Calibri" w:hAnsi="Calibri"/>
      <w:noProof/>
      <w:lang w:val="en-US"/>
    </w:rPr>
  </w:style>
  <w:style w:type="paragraph" w:styleId="PlainText">
    <w:name w:val="Plain Text"/>
    <w:basedOn w:val="Normal"/>
    <w:link w:val="PlainTextChar"/>
    <w:rsid w:val="008065D8"/>
    <w:pPr>
      <w:suppressAutoHyphens/>
      <w:spacing w:after="0" w:line="240" w:lineRule="auto"/>
    </w:pPr>
    <w:rPr>
      <w:rFonts w:ascii="Calibri" w:eastAsia="Malgun Gothic" w:hAnsi="Calibri" w:cs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8065D8"/>
    <w:rPr>
      <w:rFonts w:ascii="Calibri" w:eastAsia="Malgun Gothic" w:hAnsi="Calibri" w:cs="Calibri"/>
      <w:szCs w:val="21"/>
      <w:lang w:eastAsia="zh-CN"/>
    </w:rPr>
  </w:style>
  <w:style w:type="table" w:styleId="TableGrid">
    <w:name w:val="Table Grid"/>
    <w:basedOn w:val="TableNormal"/>
    <w:uiPriority w:val="39"/>
    <w:rsid w:val="006A0743"/>
    <w:pPr>
      <w:spacing w:after="0" w:line="240" w:lineRule="auto"/>
    </w:pPr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8ED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AE7875"/>
  </w:style>
  <w:style w:type="character" w:customStyle="1" w:styleId="Heading4Char">
    <w:name w:val="Heading 4 Char"/>
    <w:basedOn w:val="DefaultParagraphFont"/>
    <w:link w:val="Heading4"/>
    <w:uiPriority w:val="9"/>
    <w:rsid w:val="00AE7875"/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character" w:customStyle="1" w:styleId="nbapihighlight">
    <w:name w:val="nbapihighlight"/>
    <w:basedOn w:val="DefaultParagraphFont"/>
    <w:rsid w:val="00AE7875"/>
  </w:style>
  <w:style w:type="paragraph" w:styleId="NormalWeb">
    <w:name w:val="Normal (Web)"/>
    <w:basedOn w:val="Normal"/>
    <w:uiPriority w:val="99"/>
    <w:unhideWhenUsed/>
    <w:rsid w:val="00AE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MY"/>
    </w:rPr>
  </w:style>
  <w:style w:type="character" w:customStyle="1" w:styleId="apple-converted-space">
    <w:name w:val="apple-converted-space"/>
    <w:basedOn w:val="DefaultParagraphFont"/>
    <w:rsid w:val="007962D1"/>
  </w:style>
  <w:style w:type="paragraph" w:styleId="BodyText">
    <w:name w:val="Body Text"/>
    <w:basedOn w:val="Normal"/>
    <w:link w:val="BodyTextChar"/>
    <w:rsid w:val="00995CEE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95CEE"/>
    <w:rPr>
      <w:rFonts w:ascii="Times New Roman" w:eastAsia="Times New Roman" w:hAnsi="Times New Roman" w:cs="Times New Roman"/>
      <w:sz w:val="5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168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172"/>
    <w:rPr>
      <w:b/>
      <w:bCs/>
      <w:sz w:val="20"/>
      <w:szCs w:val="20"/>
    </w:rPr>
  </w:style>
  <w:style w:type="paragraph" w:styleId="NoSpacing">
    <w:name w:val="No Spacing"/>
    <w:uiPriority w:val="1"/>
    <w:qFormat/>
    <w:rsid w:val="002F06BA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DD2AC6"/>
    <w:pPr>
      <w:spacing w:line="240" w:lineRule="auto"/>
    </w:pPr>
    <w:rPr>
      <w:i/>
      <w:iCs/>
      <w:color w:val="1F497D" w:themeColor="text2"/>
      <w:sz w:val="18"/>
      <w:szCs w:val="18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4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42D0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07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d-word">
    <w:name w:val="nd-word"/>
    <w:basedOn w:val="DefaultParagraphFont"/>
    <w:rsid w:val="00653388"/>
  </w:style>
  <w:style w:type="character" w:customStyle="1" w:styleId="muitypography-root">
    <w:name w:val="muitypography-root"/>
    <w:basedOn w:val="DefaultParagraphFont"/>
    <w:rsid w:val="00636177"/>
  </w:style>
  <w:style w:type="paragraph" w:styleId="Revision">
    <w:name w:val="Revision"/>
    <w:hidden/>
    <w:uiPriority w:val="99"/>
    <w:semiHidden/>
    <w:rsid w:val="0055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52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294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38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50578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3446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0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6078A5-BDC7-4392-84D1-75A9E0B0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Dr.Muhammad Faisal Siddiqui</cp:lastModifiedBy>
  <cp:revision>49</cp:revision>
  <cp:lastPrinted>2020-12-14T16:52:00Z</cp:lastPrinted>
  <dcterms:created xsi:type="dcterms:W3CDTF">2020-12-22T05:10:00Z</dcterms:created>
  <dcterms:modified xsi:type="dcterms:W3CDTF">2022-02-10T12:18:00Z</dcterms:modified>
</cp:coreProperties>
</file>